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725"/>
        <w:spacing w:before="171" w:line="203" w:lineRule="auto"/>
        <w:rPr>
          <w:sz w:val="40"/>
          <w:szCs w:val="40"/>
        </w:rPr>
      </w:pPr>
      <w:r>
        <w:rPr>
          <w:sz w:val="40"/>
          <w:szCs w:val="40"/>
          <w:spacing w:val="-4"/>
        </w:rPr>
        <w:t>承装（修</w:t>
      </w:r>
      <w:r>
        <w:rPr>
          <w:sz w:val="40"/>
          <w:szCs w:val="40"/>
          <w:spacing w:val="-51"/>
        </w:rPr>
        <w:t xml:space="preserve"> </w:t>
      </w:r>
      <w:r>
        <w:rPr>
          <w:sz w:val="40"/>
          <w:szCs w:val="40"/>
          <w:spacing w:val="-4"/>
        </w:rPr>
        <w:t>、试）电力设施许可证管理办法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586"/>
        <w:spacing w:before="98" w:line="23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8"/>
        </w:rPr>
        <w:t>第一章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8"/>
        </w:rPr>
        <w:t>总则</w:t>
      </w:r>
    </w:p>
    <w:p>
      <w:pPr>
        <w:pStyle w:val="BodyText"/>
        <w:ind w:left="1" w:firstLine="597"/>
        <w:spacing w:before="193" w:line="260" w:lineRule="auto"/>
        <w:rPr/>
      </w:pPr>
      <w:r>
        <w:rPr>
          <w:rFonts w:ascii="SimHei" w:hAnsi="SimHei" w:eastAsia="SimHei" w:cs="SimHei"/>
          <w:spacing w:val="-5"/>
        </w:rPr>
        <w:t>第一条</w:t>
      </w:r>
      <w:r>
        <w:rPr>
          <w:rFonts w:ascii="SimHei" w:hAnsi="SimHei" w:eastAsia="SimHei" w:cs="SimHei"/>
          <w:spacing w:val="-5"/>
        </w:rPr>
        <w:t xml:space="preserve">  </w:t>
      </w:r>
      <w:r>
        <w:rPr>
          <w:spacing w:val="-5"/>
        </w:rPr>
        <w:t>为了加强承装（修、试）</w:t>
      </w:r>
      <w:r>
        <w:rPr>
          <w:spacing w:val="-45"/>
        </w:rPr>
        <w:t xml:space="preserve"> </w:t>
      </w:r>
      <w:r>
        <w:rPr>
          <w:spacing w:val="-5"/>
        </w:rPr>
        <w:t>电力设施许可管理</w:t>
      </w:r>
      <w:r>
        <w:rPr>
          <w:spacing w:val="-36"/>
        </w:rPr>
        <w:t xml:space="preserve"> </w:t>
      </w:r>
      <w:r>
        <w:rPr>
          <w:spacing w:val="-5"/>
        </w:rPr>
        <w:t>，规范承</w:t>
      </w:r>
      <w:r>
        <w:rPr/>
        <w:t xml:space="preserve"> </w:t>
      </w:r>
      <w:r>
        <w:rPr>
          <w:spacing w:val="-5"/>
        </w:rPr>
        <w:t>装（修、试）</w:t>
      </w:r>
      <w:r>
        <w:rPr>
          <w:spacing w:val="-42"/>
        </w:rPr>
        <w:t xml:space="preserve"> </w:t>
      </w:r>
      <w:r>
        <w:rPr>
          <w:spacing w:val="-5"/>
        </w:rPr>
        <w:t>电力设施许可行为</w:t>
      </w:r>
      <w:r>
        <w:rPr>
          <w:spacing w:val="-36"/>
        </w:rPr>
        <w:t xml:space="preserve"> </w:t>
      </w:r>
      <w:r>
        <w:rPr>
          <w:spacing w:val="-5"/>
        </w:rPr>
        <w:t>，维护承装、承修、承试电力设施</w:t>
      </w:r>
      <w:r>
        <w:rPr/>
        <w:t xml:space="preserve"> </w:t>
      </w:r>
      <w:r>
        <w:rPr>
          <w:spacing w:val="-12"/>
        </w:rPr>
        <w:t>市场秩序，促进电力安全，根据《中华人民共和国行政许可法》《中</w:t>
      </w:r>
      <w:r>
        <w:rPr>
          <w:spacing w:val="14"/>
        </w:rPr>
        <w:t xml:space="preserve"> </w:t>
      </w:r>
      <w:r>
        <w:rPr/>
        <w:t>华人民共和国能源法》《电力供应与使用条例》《电力监管条例》 </w:t>
      </w:r>
      <w:r>
        <w:rPr>
          <w:spacing w:val="-6"/>
        </w:rPr>
        <w:t>和国家有关规定</w:t>
      </w:r>
      <w:r>
        <w:rPr>
          <w:spacing w:val="-24"/>
        </w:rPr>
        <w:t xml:space="preserve"> </w:t>
      </w:r>
      <w:r>
        <w:rPr>
          <w:spacing w:val="-6"/>
        </w:rPr>
        <w:t>，制定本办法。</w:t>
      </w:r>
    </w:p>
    <w:p>
      <w:pPr>
        <w:pStyle w:val="BodyText"/>
        <w:ind w:left="27" w:right="10" w:firstLine="570"/>
        <w:spacing w:before="158" w:line="237" w:lineRule="auto"/>
        <w:rPr/>
      </w:pPr>
      <w:r>
        <w:rPr>
          <w:rFonts w:ascii="SimHei" w:hAnsi="SimHei" w:eastAsia="SimHei" w:cs="SimHei"/>
          <w:spacing w:val="-5"/>
        </w:rPr>
        <w:t>第二条</w:t>
      </w:r>
      <w:r>
        <w:rPr>
          <w:rFonts w:ascii="SimHei" w:hAnsi="SimHei" w:eastAsia="SimHei" w:cs="SimHei"/>
          <w:spacing w:val="-5"/>
        </w:rPr>
        <w:t xml:space="preserve">  </w:t>
      </w:r>
      <w:r>
        <w:rPr>
          <w:spacing w:val="-5"/>
        </w:rPr>
        <w:t>承装（修、试）</w:t>
      </w:r>
      <w:r>
        <w:rPr>
          <w:spacing w:val="-37"/>
        </w:rPr>
        <w:t xml:space="preserve"> </w:t>
      </w:r>
      <w:r>
        <w:rPr>
          <w:spacing w:val="-5"/>
        </w:rPr>
        <w:t>电力设施许可证（ 以下简称</w:t>
      </w:r>
      <w:r>
        <w:rPr>
          <w:spacing w:val="-6"/>
        </w:rPr>
        <w:t>许可证）</w:t>
      </w:r>
      <w:r>
        <w:rPr/>
        <w:t xml:space="preserve"> </w:t>
      </w:r>
      <w:r>
        <w:rPr>
          <w:spacing w:val="-4"/>
        </w:rPr>
        <w:t>的申请、受理、审查、颁发、管理和监督</w:t>
      </w:r>
      <w:r>
        <w:rPr>
          <w:spacing w:val="-35"/>
        </w:rPr>
        <w:t xml:space="preserve"> </w:t>
      </w:r>
      <w:r>
        <w:rPr>
          <w:spacing w:val="-4"/>
        </w:rPr>
        <w:t>，适用本办法。</w:t>
      </w:r>
    </w:p>
    <w:p>
      <w:pPr>
        <w:pStyle w:val="BodyText"/>
        <w:ind w:right="44" w:firstLine="598"/>
        <w:spacing w:before="159" w:line="228" w:lineRule="auto"/>
        <w:rPr/>
      </w:pPr>
      <w:r>
        <w:rPr>
          <w:rFonts w:ascii="SimHei" w:hAnsi="SimHei" w:eastAsia="SimHei" w:cs="SimHei"/>
          <w:spacing w:val="5"/>
        </w:rPr>
        <w:t>第三条</w:t>
      </w:r>
      <w:r>
        <w:rPr>
          <w:rFonts w:ascii="SimHei" w:hAnsi="SimHei" w:eastAsia="SimHei" w:cs="SimHei"/>
          <w:spacing w:val="43"/>
        </w:rPr>
        <w:t xml:space="preserve">  </w:t>
      </w:r>
      <w:r>
        <w:rPr>
          <w:spacing w:val="5"/>
        </w:rPr>
        <w:t>国家能源局负责指导</w:t>
      </w:r>
      <w:r>
        <w:rPr>
          <w:spacing w:val="-43"/>
        </w:rPr>
        <w:t xml:space="preserve"> </w:t>
      </w:r>
      <w:r>
        <w:rPr>
          <w:spacing w:val="5"/>
        </w:rPr>
        <w:t>、监督全国许可证的颁发和管</w:t>
      </w:r>
      <w:r>
        <w:rPr/>
        <w:t xml:space="preserve"> </w:t>
      </w:r>
      <w:r>
        <w:rPr>
          <w:spacing w:val="-9"/>
        </w:rPr>
        <w:t>理。</w:t>
      </w:r>
    </w:p>
    <w:p>
      <w:pPr>
        <w:pStyle w:val="BodyText"/>
        <w:ind w:left="27" w:right="44" w:firstLine="605"/>
        <w:spacing w:before="202" w:line="273" w:lineRule="auto"/>
        <w:rPr/>
      </w:pPr>
      <w:r>
        <w:rPr>
          <w:spacing w:val="-6"/>
        </w:rPr>
        <w:t>国家能源局派出机构（ 以下简称派出机构）负责辖区内许可证</w:t>
      </w:r>
      <w:r>
        <w:rPr>
          <w:spacing w:val="1"/>
        </w:rPr>
        <w:t xml:space="preserve"> </w:t>
      </w:r>
      <w:r>
        <w:rPr>
          <w:spacing w:val="-8"/>
        </w:rPr>
        <w:t>的受理、审查、颁发和 日常监督管理。</w:t>
      </w:r>
    </w:p>
    <w:p>
      <w:pPr>
        <w:pStyle w:val="BodyText"/>
        <w:ind w:left="5" w:right="44" w:firstLine="593"/>
        <w:spacing w:before="5" w:line="274" w:lineRule="auto"/>
        <w:jc w:val="both"/>
        <w:rPr/>
      </w:pPr>
      <w:r>
        <w:rPr>
          <w:rFonts w:ascii="SimHei" w:hAnsi="SimHei" w:eastAsia="SimHei" w:cs="SimHei"/>
          <w:spacing w:val="-2"/>
        </w:rPr>
        <w:t>第四条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在中华人民共和国境内从事承装、承修、承试电力设</w:t>
      </w:r>
      <w:r>
        <w:rPr>
          <w:spacing w:val="13"/>
        </w:rPr>
        <w:t xml:space="preserve"> </w:t>
      </w:r>
      <w:r>
        <w:rPr>
          <w:spacing w:val="-4"/>
        </w:rPr>
        <w:t>施活动的</w:t>
      </w:r>
      <w:r>
        <w:rPr>
          <w:spacing w:val="-23"/>
        </w:rPr>
        <w:t xml:space="preserve"> </w:t>
      </w:r>
      <w:r>
        <w:rPr>
          <w:spacing w:val="-4"/>
        </w:rPr>
        <w:t>，应当按照本办法的规定取得许可证。任何单位未取得许</w:t>
      </w:r>
      <w:r>
        <w:rPr/>
        <w:t xml:space="preserve"> </w:t>
      </w:r>
      <w:r>
        <w:rPr>
          <w:spacing w:val="-4"/>
        </w:rPr>
        <w:t>可证</w:t>
      </w:r>
      <w:r>
        <w:rPr>
          <w:spacing w:val="-24"/>
        </w:rPr>
        <w:t xml:space="preserve"> </w:t>
      </w:r>
      <w:r>
        <w:rPr>
          <w:spacing w:val="-4"/>
        </w:rPr>
        <w:t>，不得从事承装、承修、承试电力设施活动。</w:t>
      </w:r>
    </w:p>
    <w:p>
      <w:pPr>
        <w:pStyle w:val="BodyText"/>
        <w:ind w:left="1" w:right="44" w:firstLine="598"/>
        <w:spacing w:before="3" w:line="273" w:lineRule="auto"/>
        <w:jc w:val="both"/>
        <w:rPr/>
      </w:pPr>
      <w:r>
        <w:rPr>
          <w:spacing w:val="-4"/>
        </w:rPr>
        <w:t>本办法所称承装、承修、承试电力设施</w:t>
      </w:r>
      <w:r>
        <w:rPr>
          <w:spacing w:val="-25"/>
        </w:rPr>
        <w:t xml:space="preserve"> </w:t>
      </w:r>
      <w:r>
        <w:rPr>
          <w:spacing w:val="-4"/>
        </w:rPr>
        <w:t>，是指对输电（含发电</w:t>
      </w:r>
      <w:r>
        <w:rPr/>
        <w:t xml:space="preserve"> </w:t>
      </w:r>
      <w:r>
        <w:rPr>
          <w:spacing w:val="-5"/>
        </w:rPr>
        <w:t>项 目升压站、外送线路）、供电、受电电力设施的安装、维修和试</w:t>
      </w:r>
      <w:r>
        <w:rPr>
          <w:spacing w:val="16"/>
        </w:rPr>
        <w:t xml:space="preserve"> </w:t>
      </w:r>
      <w:r>
        <w:rPr>
          <w:spacing w:val="-9"/>
        </w:rPr>
        <w:t>验。</w:t>
      </w:r>
    </w:p>
    <w:p>
      <w:pPr>
        <w:pStyle w:val="BodyText"/>
        <w:ind w:left="598"/>
        <w:spacing w:before="2" w:line="200" w:lineRule="auto"/>
        <w:rPr/>
      </w:pPr>
      <w:r>
        <w:rPr>
          <w:rFonts w:ascii="SimHei" w:hAnsi="SimHei" w:eastAsia="SimHei" w:cs="SimHei"/>
          <w:spacing w:val="-2"/>
        </w:rPr>
        <w:t>第五条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取得许可证的单位依法开展活动，</w:t>
      </w:r>
      <w:r>
        <w:rPr>
          <w:spacing w:val="-54"/>
        </w:rPr>
        <w:t xml:space="preserve"> </w:t>
      </w:r>
      <w:r>
        <w:rPr>
          <w:spacing w:val="-2"/>
        </w:rPr>
        <w:t>受法律保护。</w:t>
      </w:r>
    </w:p>
    <w:p>
      <w:pPr>
        <w:spacing w:line="200" w:lineRule="auto"/>
        <w:sectPr>
          <w:footerReference w:type="default" r:id="rId1"/>
          <w:pgSz w:w="11906" w:h="16839"/>
          <w:pgMar w:top="1431" w:right="1572" w:bottom="1759" w:left="1631" w:header="0" w:footer="1391" w:gutter="0"/>
        </w:sectPr>
        <w:rPr/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2400"/>
        <w:spacing w:before="98" w:line="239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第二章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分类分级与申请条件</w:t>
      </w:r>
    </w:p>
    <w:p>
      <w:pPr>
        <w:pStyle w:val="BodyText"/>
        <w:ind w:left="612"/>
        <w:spacing w:before="199" w:line="201" w:lineRule="auto"/>
        <w:rPr/>
      </w:pPr>
      <w:r>
        <w:rPr>
          <w:rFonts w:ascii="SimHei" w:hAnsi="SimHei" w:eastAsia="SimHei" w:cs="SimHei"/>
          <w:spacing w:val="-1"/>
        </w:rPr>
        <w:t>第六条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许可证分为承装、承修、承试三个类别。</w:t>
      </w:r>
    </w:p>
    <w:p>
      <w:pPr>
        <w:pStyle w:val="BodyText"/>
        <w:ind w:left="612"/>
        <w:spacing w:before="161" w:line="199" w:lineRule="auto"/>
        <w:rPr/>
      </w:pPr>
      <w:r>
        <w:rPr>
          <w:spacing w:val="-2"/>
        </w:rPr>
        <w:t>取得承装类许可证的，</w:t>
      </w:r>
      <w:r>
        <w:rPr>
          <w:spacing w:val="-58"/>
        </w:rPr>
        <w:t xml:space="preserve"> </w:t>
      </w:r>
      <w:r>
        <w:rPr>
          <w:spacing w:val="-2"/>
        </w:rPr>
        <w:t>可以从事电力设施的安装活动。</w:t>
      </w:r>
    </w:p>
    <w:p>
      <w:pPr>
        <w:pStyle w:val="BodyText"/>
        <w:ind w:left="612"/>
        <w:spacing w:before="161" w:line="199" w:lineRule="auto"/>
        <w:rPr/>
      </w:pPr>
      <w:r>
        <w:rPr>
          <w:spacing w:val="-2"/>
        </w:rPr>
        <w:t>取得承修类许可证的，</w:t>
      </w:r>
      <w:r>
        <w:rPr>
          <w:spacing w:val="-58"/>
        </w:rPr>
        <w:t xml:space="preserve"> </w:t>
      </w:r>
      <w:r>
        <w:rPr>
          <w:spacing w:val="-2"/>
        </w:rPr>
        <w:t>可以从事电力设施的维修活动。</w:t>
      </w:r>
    </w:p>
    <w:p>
      <w:pPr>
        <w:pStyle w:val="BodyText"/>
        <w:ind w:left="612"/>
        <w:spacing w:before="161" w:line="199" w:lineRule="auto"/>
        <w:rPr/>
      </w:pPr>
      <w:r>
        <w:rPr>
          <w:spacing w:val="-2"/>
        </w:rPr>
        <w:t>取得承试类许可证的，</w:t>
      </w:r>
      <w:r>
        <w:rPr>
          <w:spacing w:val="-58"/>
        </w:rPr>
        <w:t xml:space="preserve"> </w:t>
      </w:r>
      <w:r>
        <w:rPr>
          <w:spacing w:val="-2"/>
        </w:rPr>
        <w:t>可以从事电力设施的试验活动。</w:t>
      </w:r>
    </w:p>
    <w:p>
      <w:pPr>
        <w:pStyle w:val="BodyText"/>
        <w:ind w:left="612"/>
        <w:spacing w:before="156" w:line="201" w:lineRule="auto"/>
        <w:rPr/>
      </w:pPr>
      <w:r>
        <w:rPr>
          <w:rFonts w:ascii="SimHei" w:hAnsi="SimHei" w:eastAsia="SimHei" w:cs="SimHei"/>
          <w:spacing w:val="-1"/>
        </w:rPr>
        <w:t>第七条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许可证分为一级、二级、三级。</w:t>
      </w:r>
    </w:p>
    <w:p>
      <w:pPr>
        <w:pStyle w:val="BodyText"/>
        <w:ind w:left="22" w:right="9" w:firstLine="590"/>
        <w:spacing w:before="160" w:line="268" w:lineRule="auto"/>
        <w:rPr/>
      </w:pPr>
      <w:r>
        <w:rPr>
          <w:spacing w:val="-3"/>
        </w:rPr>
        <w:t>取得一级许可证的，</w:t>
      </w:r>
      <w:r>
        <w:rPr>
          <w:spacing w:val="-58"/>
        </w:rPr>
        <w:t xml:space="preserve"> </w:t>
      </w:r>
      <w:r>
        <w:rPr>
          <w:spacing w:val="-3"/>
        </w:rPr>
        <w:t>可以从事所有电压等级电力设施的安装、</w:t>
      </w:r>
      <w:r>
        <w:rPr/>
        <w:t xml:space="preserve"> </w:t>
      </w:r>
      <w:r>
        <w:rPr>
          <w:spacing w:val="-3"/>
        </w:rPr>
        <w:t>维修或者试验活动。</w:t>
      </w:r>
    </w:p>
    <w:p>
      <w:pPr>
        <w:pStyle w:val="BodyText"/>
        <w:ind w:left="41" w:right="2" w:firstLine="570"/>
        <w:spacing w:line="274" w:lineRule="auto"/>
        <w:rPr/>
      </w:pPr>
      <w:r>
        <w:rPr>
          <w:spacing w:val="-3"/>
        </w:rPr>
        <w:t>取得二级许可证的，可以从事 </w:t>
      </w:r>
      <w:r>
        <w:rPr>
          <w:rFonts w:ascii="Times New Roman" w:hAnsi="Times New Roman" w:eastAsia="Times New Roman" w:cs="Times New Roman"/>
          <w:spacing w:val="-3"/>
        </w:rPr>
        <w:t>330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3"/>
        </w:rPr>
        <w:t>千伏以下电压等级电力设施</w:t>
      </w:r>
      <w:r>
        <w:rPr/>
        <w:t xml:space="preserve"> </w:t>
      </w:r>
      <w:r>
        <w:rPr>
          <w:spacing w:val="-4"/>
        </w:rPr>
        <w:t>的安装、维修或者试验活动。</w:t>
      </w:r>
    </w:p>
    <w:p>
      <w:pPr>
        <w:pStyle w:val="BodyText"/>
        <w:ind w:left="41" w:firstLine="570"/>
        <w:spacing w:before="2" w:line="278" w:lineRule="auto"/>
        <w:rPr/>
      </w:pPr>
      <w:r>
        <w:rPr>
          <w:spacing w:val="4"/>
        </w:rPr>
        <w:t>取得三级许可证的，</w:t>
      </w:r>
      <w:r>
        <w:rPr>
          <w:spacing w:val="-49"/>
        </w:rPr>
        <w:t xml:space="preserve"> </w:t>
      </w:r>
      <w:r>
        <w:rPr>
          <w:spacing w:val="4"/>
        </w:rPr>
        <w:t>可以从</w:t>
      </w:r>
      <w:r>
        <w:rPr>
          <w:rFonts w:ascii="FangSong" w:hAnsi="FangSong" w:eastAsia="FangSong" w:cs="FangSong"/>
          <w:spacing w:val="4"/>
        </w:rPr>
        <w:t>事</w:t>
      </w:r>
      <w:r>
        <w:rPr>
          <w:rFonts w:ascii="Times New Roman" w:hAnsi="Times New Roman" w:eastAsia="Times New Roman" w:cs="Times New Roman"/>
          <w:spacing w:val="4"/>
          <w:position w:val="-1"/>
        </w:rPr>
        <w:t>35</w:t>
      </w:r>
      <w:r>
        <w:rPr>
          <w:rFonts w:ascii="Times New Roman" w:hAnsi="Times New Roman" w:eastAsia="Times New Roman" w:cs="Times New Roman"/>
          <w:spacing w:val="36"/>
          <w:w w:val="101"/>
          <w:position w:val="-1"/>
        </w:rPr>
        <w:t xml:space="preserve"> </w:t>
      </w:r>
      <w:r>
        <w:rPr>
          <w:rFonts w:ascii="FangSong" w:hAnsi="FangSong" w:eastAsia="FangSong" w:cs="FangSong"/>
          <w:spacing w:val="4"/>
        </w:rPr>
        <w:t>千</w:t>
      </w:r>
      <w:r>
        <w:rPr>
          <w:spacing w:val="4"/>
        </w:rPr>
        <w:t>伏以下电压等级电力设施</w:t>
      </w:r>
      <w:r>
        <w:rPr/>
        <w:t xml:space="preserve"> </w:t>
      </w:r>
      <w:r>
        <w:rPr>
          <w:spacing w:val="-4"/>
        </w:rPr>
        <w:t>的安装、维修或者试验活动。</w:t>
      </w:r>
    </w:p>
    <w:p>
      <w:pPr>
        <w:pStyle w:val="BodyText"/>
        <w:ind w:left="16" w:right="2" w:firstLine="596"/>
        <w:spacing w:before="7" w:line="275" w:lineRule="auto"/>
        <w:rPr/>
      </w:pPr>
      <w:r>
        <w:rPr>
          <w:rFonts w:ascii="SimHei" w:hAnsi="SimHei" w:eastAsia="SimHei" w:cs="SimHei"/>
          <w:spacing w:val="6"/>
        </w:rPr>
        <w:t>第八条</w:t>
      </w:r>
      <w:r>
        <w:rPr>
          <w:rFonts w:ascii="SimHei" w:hAnsi="SimHei" w:eastAsia="SimHei" w:cs="SimHei"/>
          <w:spacing w:val="53"/>
        </w:rPr>
        <w:t xml:space="preserve">  </w:t>
      </w:r>
      <w:r>
        <w:rPr>
          <w:spacing w:val="6"/>
        </w:rPr>
        <w:t>申请许可证应当具备法人资格及健全有效的安全生</w:t>
      </w:r>
      <w:r>
        <w:rPr>
          <w:spacing w:val="1"/>
        </w:rPr>
        <w:t xml:space="preserve"> </w:t>
      </w:r>
      <w:r>
        <w:rPr>
          <w:spacing w:val="-5"/>
        </w:rPr>
        <w:t>产组织和制度</w:t>
      </w:r>
      <w:r>
        <w:rPr>
          <w:spacing w:val="-34"/>
        </w:rPr>
        <w:t xml:space="preserve"> </w:t>
      </w:r>
      <w:r>
        <w:rPr>
          <w:spacing w:val="-5"/>
        </w:rPr>
        <w:t>，并符合下列条件：</w:t>
      </w:r>
    </w:p>
    <w:p>
      <w:pPr>
        <w:pStyle w:val="BodyText"/>
        <w:ind w:left="589"/>
        <w:spacing w:line="194" w:lineRule="auto"/>
        <w:rPr/>
      </w:pPr>
      <w:r>
        <w:rPr>
          <w:spacing w:val="-20"/>
        </w:rPr>
        <w:t>（ 一</w:t>
      </w:r>
      <w:r>
        <w:rPr>
          <w:spacing w:val="-31"/>
        </w:rPr>
        <w:t xml:space="preserve"> </w:t>
      </w:r>
      <w:r>
        <w:rPr>
          <w:spacing w:val="-20"/>
        </w:rPr>
        <w:t>）净资产</w:t>
      </w:r>
    </w:p>
    <w:p>
      <w:pPr>
        <w:pStyle w:val="BodyText"/>
        <w:ind w:left="17" w:right="33" w:firstLine="596"/>
        <w:spacing w:before="172" w:line="274" w:lineRule="auto"/>
        <w:rPr/>
      </w:pPr>
      <w:r>
        <w:rPr>
          <w:spacing w:val="-3"/>
        </w:rPr>
        <w:t>具有与开展承装、承修、承试电力设施活动相适应的净资产，</w:t>
      </w:r>
      <w:r>
        <w:rPr>
          <w:spacing w:val="5"/>
        </w:rPr>
        <w:t xml:space="preserve"> </w:t>
      </w:r>
      <w:r>
        <w:rPr>
          <w:spacing w:val="-4"/>
        </w:rPr>
        <w:t>其所占总资产比例不低于</w:t>
      </w:r>
      <w:r>
        <w:rPr>
          <w:spacing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-1"/>
        </w:rPr>
        <w:t>15%</w:t>
      </w:r>
      <w:r>
        <w:rPr>
          <w:spacing w:val="-4"/>
        </w:rPr>
        <w:t>。</w:t>
      </w:r>
    </w:p>
    <w:p>
      <w:pPr>
        <w:pStyle w:val="BodyText"/>
        <w:ind w:left="589"/>
        <w:spacing w:before="1" w:line="194" w:lineRule="auto"/>
        <w:outlineLvl w:val="1"/>
        <w:rPr/>
      </w:pPr>
      <w:r>
        <w:rPr>
          <w:spacing w:val="-10"/>
        </w:rPr>
        <w:t>（ 二</w:t>
      </w:r>
      <w:r>
        <w:rPr>
          <w:spacing w:val="-21"/>
        </w:rPr>
        <w:t xml:space="preserve"> </w:t>
      </w:r>
      <w:r>
        <w:rPr>
          <w:spacing w:val="-10"/>
        </w:rPr>
        <w:t>）技术负责人、安全负责人</w:t>
      </w:r>
    </w:p>
    <w:p>
      <w:pPr>
        <w:pStyle w:val="BodyText"/>
        <w:ind w:left="16" w:right="2" w:firstLine="616"/>
        <w:spacing w:before="140" w:line="282" w:lineRule="auto"/>
        <w:jc w:val="both"/>
        <w:rPr/>
      </w:pPr>
      <w:r>
        <w:rPr>
          <w:rFonts w:ascii="Times New Roman" w:hAnsi="Times New Roman" w:eastAsia="Times New Roman" w:cs="Times New Roman"/>
          <w:spacing w:val="-4"/>
          <w:position w:val="-1"/>
        </w:rPr>
        <w:t>1. </w:t>
      </w:r>
      <w:r>
        <w:rPr>
          <w:spacing w:val="-4"/>
        </w:rPr>
        <w:t>申请一级许可证的，</w:t>
      </w:r>
      <w:r>
        <w:rPr>
          <w:spacing w:val="-65"/>
        </w:rPr>
        <w:t xml:space="preserve"> </w:t>
      </w:r>
      <w:r>
        <w:rPr>
          <w:spacing w:val="-4"/>
        </w:rPr>
        <w:t>应拥有 </w:t>
      </w:r>
      <w:r>
        <w:rPr>
          <w:rFonts w:ascii="Times New Roman" w:hAnsi="Times New Roman" w:eastAsia="Times New Roman" w:cs="Times New Roman"/>
          <w:spacing w:val="-4"/>
          <w:position w:val="-1"/>
        </w:rPr>
        <w:t>5</w:t>
      </w:r>
      <w:r>
        <w:rPr>
          <w:rFonts w:ascii="Times New Roman" w:hAnsi="Times New Roman" w:eastAsia="Times New Roman" w:cs="Times New Roman"/>
          <w:spacing w:val="19"/>
          <w:w w:val="101"/>
          <w:position w:val="-1"/>
        </w:rPr>
        <w:t xml:space="preserve"> </w:t>
      </w:r>
      <w:r>
        <w:rPr>
          <w:spacing w:val="-4"/>
        </w:rPr>
        <w:t>年以上与所申请许可证类别相</w:t>
      </w:r>
      <w:r>
        <w:rPr/>
        <w:t xml:space="preserve"> </w:t>
      </w:r>
      <w:r>
        <w:rPr>
          <w:spacing w:val="-2"/>
        </w:rPr>
        <w:t>适应的电力设施安装、维修或试验管理工作经历，具有电力相关专</w:t>
      </w:r>
      <w:r>
        <w:rPr>
          <w:spacing w:val="11"/>
        </w:rPr>
        <w:t xml:space="preserve"> </w:t>
      </w:r>
      <w:r>
        <w:rPr>
          <w:spacing w:val="-4"/>
        </w:rPr>
        <w:t>业高级职称；</w:t>
      </w:r>
    </w:p>
    <w:p>
      <w:pPr>
        <w:spacing w:line="282" w:lineRule="auto"/>
        <w:sectPr>
          <w:footerReference w:type="default" r:id="rId2"/>
          <w:pgSz w:w="11906" w:h="16839"/>
          <w:pgMar w:top="1431" w:right="1614" w:bottom="1759" w:left="1617" w:header="0" w:footer="1391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" w:firstLine="587"/>
        <w:spacing w:before="129" w:line="253" w:lineRule="auto"/>
        <w:rPr/>
      </w:pPr>
      <w:r>
        <w:rPr>
          <w:rFonts w:ascii="Times New Roman" w:hAnsi="Times New Roman" w:eastAsia="Times New Roman" w:cs="Times New Roman"/>
          <w:spacing w:val="-3"/>
          <w:position w:val="-1"/>
        </w:rPr>
        <w:t>2. </w:t>
      </w:r>
      <w:r>
        <w:rPr>
          <w:spacing w:val="-3"/>
        </w:rPr>
        <w:t>申请二级许可证的，</w:t>
      </w:r>
      <w:r>
        <w:rPr>
          <w:spacing w:val="-66"/>
        </w:rPr>
        <w:t xml:space="preserve"> </w:t>
      </w:r>
      <w:r>
        <w:rPr>
          <w:spacing w:val="-3"/>
        </w:rPr>
        <w:t>应拥有 </w:t>
      </w:r>
      <w:r>
        <w:rPr>
          <w:rFonts w:ascii="Times New Roman" w:hAnsi="Times New Roman" w:eastAsia="Times New Roman" w:cs="Times New Roman"/>
          <w:spacing w:val="-3"/>
          <w:position w:val="-1"/>
        </w:rPr>
        <w:t>5</w:t>
      </w:r>
      <w:r>
        <w:rPr>
          <w:rFonts w:ascii="Times New Roman" w:hAnsi="Times New Roman" w:eastAsia="Times New Roman" w:cs="Times New Roman"/>
          <w:spacing w:val="19"/>
          <w:position w:val="-1"/>
        </w:rPr>
        <w:t xml:space="preserve"> </w:t>
      </w:r>
      <w:r>
        <w:rPr>
          <w:spacing w:val="-3"/>
        </w:rPr>
        <w:t>年以上与所申请许可证类别相</w:t>
      </w:r>
      <w:r>
        <w:rPr/>
        <w:t xml:space="preserve"> </w:t>
      </w:r>
      <w:r>
        <w:rPr>
          <w:spacing w:val="-2"/>
        </w:rPr>
        <w:t>适应的电力设施安装、维修或试验管理工作经历，具有电力相关专</w:t>
      </w:r>
      <w:r>
        <w:rPr>
          <w:spacing w:val="11"/>
        </w:rPr>
        <w:t xml:space="preserve"> </w:t>
      </w:r>
      <w:r>
        <w:rPr>
          <w:spacing w:val="-3"/>
        </w:rPr>
        <w:t>业中级以上职称；</w:t>
      </w:r>
    </w:p>
    <w:p>
      <w:pPr>
        <w:pStyle w:val="BodyText"/>
        <w:ind w:left="2" w:firstLine="593"/>
        <w:spacing w:before="130" w:line="254" w:lineRule="auto"/>
        <w:rPr/>
      </w:pPr>
      <w:r>
        <w:rPr>
          <w:rFonts w:ascii="Times New Roman" w:hAnsi="Times New Roman" w:eastAsia="Times New Roman" w:cs="Times New Roman"/>
          <w:position w:val="-1"/>
        </w:rPr>
        <w:t>3. </w:t>
      </w:r>
      <w:r>
        <w:rPr/>
        <w:t>申请三级许可证的，</w:t>
      </w:r>
      <w:r>
        <w:rPr>
          <w:spacing w:val="-69"/>
        </w:rPr>
        <w:t xml:space="preserve"> </w:t>
      </w:r>
      <w:r>
        <w:rPr/>
        <w:t>应拥有</w:t>
      </w:r>
      <w:r>
        <w:rPr>
          <w:rFonts w:ascii="Times New Roman" w:hAnsi="Times New Roman" w:eastAsia="Times New Roman" w:cs="Times New Roman"/>
          <w:position w:val="-1"/>
        </w:rPr>
        <w:t>3</w:t>
      </w:r>
      <w:r>
        <w:rPr>
          <w:rFonts w:ascii="Times New Roman" w:hAnsi="Times New Roman" w:eastAsia="Times New Roman" w:cs="Times New Roman"/>
          <w:spacing w:val="20"/>
          <w:position w:val="-1"/>
        </w:rPr>
        <w:t xml:space="preserve"> </w:t>
      </w:r>
      <w:r>
        <w:rPr/>
        <w:t>年以上与所申请许</w:t>
      </w:r>
      <w:r>
        <w:rPr>
          <w:spacing w:val="-1"/>
        </w:rPr>
        <w:t>可证类别相</w:t>
      </w:r>
      <w:r>
        <w:rPr/>
        <w:t xml:space="preserve"> </w:t>
      </w:r>
      <w:r>
        <w:rPr>
          <w:spacing w:val="-2"/>
        </w:rPr>
        <w:t>适应的电力设施安装、维修或试验管理工作经历，具有电力相关专</w:t>
      </w:r>
      <w:r>
        <w:rPr>
          <w:spacing w:val="11"/>
        </w:rPr>
        <w:t xml:space="preserve"> </w:t>
      </w:r>
      <w:r>
        <w:rPr>
          <w:spacing w:val="-3"/>
        </w:rPr>
        <w:t>业初级以上职称。</w:t>
      </w:r>
    </w:p>
    <w:p>
      <w:pPr>
        <w:pStyle w:val="BodyText"/>
        <w:ind w:left="575"/>
        <w:spacing w:before="161" w:line="194" w:lineRule="auto"/>
        <w:rPr/>
      </w:pPr>
      <w:r>
        <w:rPr>
          <w:spacing w:val="-11"/>
        </w:rPr>
        <w:t>（ 三</w:t>
      </w:r>
      <w:r>
        <w:rPr>
          <w:spacing w:val="-28"/>
        </w:rPr>
        <w:t xml:space="preserve"> </w:t>
      </w:r>
      <w:r>
        <w:rPr>
          <w:spacing w:val="-11"/>
        </w:rPr>
        <w:t>）专业技术及技能人员</w:t>
      </w:r>
    </w:p>
    <w:p>
      <w:pPr>
        <w:pStyle w:val="BodyText"/>
        <w:ind w:left="3" w:firstLine="766"/>
        <w:spacing w:before="141" w:line="259" w:lineRule="auto"/>
        <w:rPr/>
      </w:pPr>
      <w:r>
        <w:rPr>
          <w:rFonts w:ascii="Times New Roman" w:hAnsi="Times New Roman" w:eastAsia="Times New Roman" w:cs="Times New Roman"/>
          <w:spacing w:val="-5"/>
          <w:position w:val="-1"/>
        </w:rPr>
        <w:t>1. </w:t>
      </w:r>
      <w:r>
        <w:rPr>
          <w:spacing w:val="-5"/>
        </w:rPr>
        <w:t>申请一级许可证的，</w:t>
      </w:r>
      <w:r>
        <w:rPr>
          <w:spacing w:val="-40"/>
        </w:rPr>
        <w:t xml:space="preserve"> </w:t>
      </w:r>
      <w:r>
        <w:rPr>
          <w:spacing w:val="-5"/>
        </w:rPr>
        <w:t>电力相关专业技术人员不少于 </w:t>
      </w:r>
      <w:r>
        <w:rPr>
          <w:rFonts w:ascii="Times New Roman" w:hAnsi="Times New Roman" w:eastAsia="Times New Roman" w:cs="Times New Roman"/>
          <w:spacing w:val="-5"/>
          <w:position w:val="-1"/>
        </w:rPr>
        <w:t>50</w:t>
      </w:r>
      <w:r>
        <w:rPr>
          <w:rFonts w:ascii="Times New Roman" w:hAnsi="Times New Roman" w:eastAsia="Times New Roman" w:cs="Times New Roman"/>
          <w:spacing w:val="23"/>
          <w:position w:val="-1"/>
        </w:rPr>
        <w:t xml:space="preserve"> </w:t>
      </w:r>
      <w:r>
        <w:rPr>
          <w:spacing w:val="-5"/>
        </w:rPr>
        <w:t>人，</w:t>
      </w:r>
      <w:r>
        <w:rPr/>
        <w:t xml:space="preserve"> </w:t>
      </w:r>
      <w:r>
        <w:rPr>
          <w:spacing w:val="1"/>
        </w:rPr>
        <w:t>其中具有中级以上技术任职资格的不少于</w:t>
      </w:r>
      <w:r>
        <w:rPr>
          <w:rFonts w:ascii="Times New Roman" w:hAnsi="Times New Roman" w:eastAsia="Times New Roman" w:cs="Times New Roman"/>
          <w:spacing w:val="1"/>
          <w:position w:val="-1"/>
        </w:rPr>
        <w:t>30</w:t>
      </w:r>
      <w:r>
        <w:rPr>
          <w:rFonts w:ascii="Times New Roman" w:hAnsi="Times New Roman" w:eastAsia="Times New Roman" w:cs="Times New Roman"/>
          <w:spacing w:val="42"/>
          <w:position w:val="-1"/>
        </w:rPr>
        <w:t xml:space="preserve"> </w:t>
      </w:r>
      <w:r>
        <w:rPr>
          <w:spacing w:val="1"/>
        </w:rPr>
        <w:t>人</w:t>
      </w:r>
      <w:r>
        <w:rPr>
          <w:spacing w:val="-32"/>
        </w:rPr>
        <w:t xml:space="preserve"> </w:t>
      </w:r>
      <w:r>
        <w:rPr>
          <w:spacing w:val="1"/>
        </w:rPr>
        <w:t>；</w:t>
      </w:r>
      <w:r>
        <w:rPr>
          <w:spacing w:val="-39"/>
        </w:rPr>
        <w:t xml:space="preserve"> </w:t>
      </w:r>
      <w:r>
        <w:rPr>
          <w:spacing w:val="1"/>
        </w:rPr>
        <w:t>电力相关专业技</w:t>
      </w:r>
      <w:r>
        <w:rPr/>
        <w:t xml:space="preserve"> </w:t>
      </w:r>
      <w:r>
        <w:rPr>
          <w:spacing w:val="1"/>
        </w:rPr>
        <w:t>能人员不少于</w:t>
      </w:r>
      <w:r>
        <w:rPr>
          <w:rFonts w:ascii="Times New Roman" w:hAnsi="Times New Roman" w:eastAsia="Times New Roman" w:cs="Times New Roman"/>
          <w:spacing w:val="1"/>
          <w:position w:val="-1"/>
        </w:rPr>
        <w:t>60</w:t>
      </w:r>
      <w:r>
        <w:rPr>
          <w:rFonts w:ascii="Times New Roman" w:hAnsi="Times New Roman" w:eastAsia="Times New Roman" w:cs="Times New Roman"/>
          <w:spacing w:val="33"/>
          <w:position w:val="-1"/>
        </w:rPr>
        <w:t xml:space="preserve"> </w:t>
      </w:r>
      <w:r>
        <w:rPr>
          <w:spacing w:val="1"/>
        </w:rPr>
        <w:t>人</w:t>
      </w:r>
      <w:r>
        <w:rPr>
          <w:spacing w:val="-36"/>
        </w:rPr>
        <w:t xml:space="preserve"> </w:t>
      </w:r>
      <w:r>
        <w:rPr>
          <w:spacing w:val="1"/>
        </w:rPr>
        <w:t>，其中高压电工不少于</w:t>
      </w:r>
      <w:r>
        <w:rPr>
          <w:rFonts w:ascii="Times New Roman" w:hAnsi="Times New Roman" w:eastAsia="Times New Roman" w:cs="Times New Roman"/>
          <w:spacing w:val="1"/>
          <w:position w:val="-1"/>
        </w:rPr>
        <w:t>30</w:t>
      </w:r>
      <w:r>
        <w:rPr>
          <w:rFonts w:ascii="Times New Roman" w:hAnsi="Times New Roman" w:eastAsia="Times New Roman" w:cs="Times New Roman"/>
          <w:spacing w:val="20"/>
          <w:position w:val="-1"/>
        </w:rPr>
        <w:t xml:space="preserve"> </w:t>
      </w:r>
      <w:r>
        <w:rPr>
          <w:spacing w:val="1"/>
        </w:rPr>
        <w:t>人；</w:t>
      </w:r>
    </w:p>
    <w:p>
      <w:pPr>
        <w:pStyle w:val="BodyText"/>
        <w:ind w:left="3" w:firstLine="737"/>
        <w:spacing w:before="97" w:line="259" w:lineRule="auto"/>
        <w:rPr/>
      </w:pPr>
      <w:r>
        <w:rPr>
          <w:rFonts w:ascii="Times New Roman" w:hAnsi="Times New Roman" w:eastAsia="Times New Roman" w:cs="Times New Roman"/>
          <w:spacing w:val="-1"/>
          <w:position w:val="-1"/>
        </w:rPr>
        <w:t>2. </w:t>
      </w:r>
      <w:r>
        <w:rPr>
          <w:spacing w:val="-1"/>
        </w:rPr>
        <w:t>申请二级许可证的，</w:t>
      </w:r>
      <w:r>
        <w:rPr>
          <w:spacing w:val="-43"/>
        </w:rPr>
        <w:t xml:space="preserve"> </w:t>
      </w:r>
      <w:r>
        <w:rPr>
          <w:spacing w:val="-1"/>
        </w:rPr>
        <w:t>电力相关专业技术人员不少于</w:t>
      </w:r>
      <w:r>
        <w:rPr>
          <w:rFonts w:ascii="Times New Roman" w:hAnsi="Times New Roman" w:eastAsia="Times New Roman" w:cs="Times New Roman"/>
          <w:spacing w:val="-1"/>
          <w:position w:val="-1"/>
        </w:rPr>
        <w:t>20</w:t>
      </w:r>
      <w:r>
        <w:rPr>
          <w:rFonts w:ascii="Times New Roman" w:hAnsi="Times New Roman" w:eastAsia="Times New Roman" w:cs="Times New Roman"/>
          <w:spacing w:val="23"/>
          <w:position w:val="-1"/>
        </w:rPr>
        <w:t xml:space="preserve"> </w:t>
      </w:r>
      <w:r>
        <w:rPr>
          <w:spacing w:val="-1"/>
        </w:rPr>
        <w:t>人，</w:t>
      </w:r>
      <w:r>
        <w:rPr/>
        <w:t xml:space="preserve"> </w:t>
      </w:r>
      <w:r>
        <w:rPr>
          <w:spacing w:val="-2"/>
        </w:rPr>
        <w:t>其中具有中级以上技术任职资格的不少于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-1"/>
        </w:rPr>
        <w:t>1</w:t>
      </w:r>
      <w:r>
        <w:rPr>
          <w:rFonts w:ascii="Times New Roman" w:hAnsi="Times New Roman" w:eastAsia="Times New Roman" w:cs="Times New Roman"/>
          <w:spacing w:val="-3"/>
          <w:position w:val="-1"/>
        </w:rPr>
        <w:t>0</w:t>
      </w:r>
      <w:r>
        <w:rPr>
          <w:rFonts w:ascii="Times New Roman" w:hAnsi="Times New Roman" w:eastAsia="Times New Roman" w:cs="Times New Roman"/>
          <w:spacing w:val="25"/>
          <w:w w:val="101"/>
          <w:position w:val="-1"/>
        </w:rPr>
        <w:t xml:space="preserve"> </w:t>
      </w:r>
      <w:r>
        <w:rPr>
          <w:spacing w:val="-3"/>
        </w:rPr>
        <w:t>人</w:t>
      </w:r>
      <w:r>
        <w:rPr>
          <w:spacing w:val="-33"/>
        </w:rPr>
        <w:t xml:space="preserve"> </w:t>
      </w:r>
      <w:r>
        <w:rPr>
          <w:spacing w:val="-3"/>
        </w:rPr>
        <w:t>；</w:t>
      </w:r>
      <w:r>
        <w:rPr>
          <w:spacing w:val="-39"/>
        </w:rPr>
        <w:t xml:space="preserve"> </w:t>
      </w:r>
      <w:r>
        <w:rPr>
          <w:spacing w:val="-3"/>
        </w:rPr>
        <w:t>电力相关专业技</w:t>
      </w:r>
      <w:r>
        <w:rPr/>
        <w:t xml:space="preserve"> </w:t>
      </w:r>
      <w:r>
        <w:rPr>
          <w:spacing w:val="-2"/>
        </w:rPr>
        <w:t>能人员不少于</w:t>
      </w:r>
      <w:r>
        <w:rPr>
          <w:rFonts w:ascii="Times New Roman" w:hAnsi="Times New Roman" w:eastAsia="Times New Roman" w:cs="Times New Roman"/>
          <w:spacing w:val="-2"/>
          <w:position w:val="-1"/>
        </w:rPr>
        <w:t>25</w:t>
      </w:r>
      <w:r>
        <w:rPr>
          <w:rFonts w:ascii="Times New Roman" w:hAnsi="Times New Roman" w:eastAsia="Times New Roman" w:cs="Times New Roman"/>
          <w:spacing w:val="37"/>
          <w:position w:val="-1"/>
        </w:rPr>
        <w:t xml:space="preserve"> </w:t>
      </w:r>
      <w:r>
        <w:rPr>
          <w:spacing w:val="-2"/>
        </w:rPr>
        <w:t>人</w:t>
      </w:r>
      <w:r>
        <w:rPr>
          <w:spacing w:val="-36"/>
        </w:rPr>
        <w:t xml:space="preserve"> </w:t>
      </w:r>
      <w:r>
        <w:rPr>
          <w:spacing w:val="-2"/>
        </w:rPr>
        <w:t>，其中高压电工不少于 </w:t>
      </w:r>
      <w:r>
        <w:rPr>
          <w:rFonts w:ascii="Times New Roman" w:hAnsi="Times New Roman" w:eastAsia="Times New Roman" w:cs="Times New Roman"/>
          <w:spacing w:val="-2"/>
          <w:position w:val="-1"/>
        </w:rPr>
        <w:t>15 </w:t>
      </w:r>
      <w:r>
        <w:rPr>
          <w:spacing w:val="-2"/>
        </w:rPr>
        <w:t>人；</w:t>
      </w:r>
    </w:p>
    <w:p>
      <w:pPr>
        <w:pStyle w:val="BodyText"/>
        <w:ind w:left="8" w:firstLine="738"/>
        <w:spacing w:before="99" w:line="251" w:lineRule="auto"/>
        <w:rPr/>
      </w:pPr>
      <w:r>
        <w:rPr>
          <w:rFonts w:ascii="Times New Roman" w:hAnsi="Times New Roman" w:eastAsia="Times New Roman" w:cs="Times New Roman"/>
          <w:spacing w:val="-9"/>
          <w:position w:val="-1"/>
        </w:rPr>
        <w:t>3</w:t>
      </w:r>
      <w:r>
        <w:rPr>
          <w:rFonts w:ascii="Times New Roman" w:hAnsi="Times New Roman" w:eastAsia="Times New Roman" w:cs="Times New Roman"/>
          <w:spacing w:val="-8"/>
          <w:position w:val="-1"/>
        </w:rPr>
        <w:t>. </w:t>
      </w:r>
      <w:r>
        <w:rPr>
          <w:spacing w:val="-8"/>
        </w:rPr>
        <w:t>申请三级许可证的，电力相关专业技术人员不少于 </w:t>
      </w:r>
      <w:r>
        <w:rPr>
          <w:rFonts w:ascii="Times New Roman" w:hAnsi="Times New Roman" w:eastAsia="Times New Roman" w:cs="Times New Roman"/>
          <w:spacing w:val="-8"/>
          <w:position w:val="-1"/>
        </w:rPr>
        <w:t>5</w:t>
      </w:r>
      <w:r>
        <w:rPr>
          <w:rFonts w:ascii="Times New Roman" w:hAnsi="Times New Roman" w:eastAsia="Times New Roman" w:cs="Times New Roman"/>
          <w:spacing w:val="35"/>
          <w:position w:val="-1"/>
        </w:rPr>
        <w:t xml:space="preserve"> </w:t>
      </w:r>
      <w:r>
        <w:rPr>
          <w:spacing w:val="-8"/>
        </w:rPr>
        <w:t>人；</w:t>
      </w:r>
      <w:r>
        <w:rPr>
          <w:spacing w:val="-7"/>
        </w:rPr>
        <w:t>电</w:t>
      </w:r>
      <w:r>
        <w:rPr/>
        <w:t xml:space="preserve"> </w:t>
      </w:r>
      <w:r>
        <w:rPr>
          <w:spacing w:val="-6"/>
        </w:rPr>
        <w:t>力相关专业技能人员不少于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-1"/>
        </w:rPr>
        <w:t>10</w:t>
      </w:r>
      <w:r>
        <w:rPr>
          <w:rFonts w:ascii="Times New Roman" w:hAnsi="Times New Roman" w:eastAsia="Times New Roman" w:cs="Times New Roman"/>
          <w:spacing w:val="20"/>
          <w:w w:val="101"/>
          <w:position w:val="-1"/>
        </w:rPr>
        <w:t xml:space="preserve"> </w:t>
      </w:r>
      <w:r>
        <w:rPr>
          <w:spacing w:val="-6"/>
        </w:rPr>
        <w:t>人</w:t>
      </w:r>
      <w:r>
        <w:rPr>
          <w:spacing w:val="-36"/>
        </w:rPr>
        <w:t xml:space="preserve"> </w:t>
      </w:r>
      <w:r>
        <w:rPr>
          <w:spacing w:val="-6"/>
        </w:rPr>
        <w:t>，其中高压电工不少于 </w:t>
      </w:r>
      <w:r>
        <w:rPr>
          <w:rFonts w:ascii="Times New Roman" w:hAnsi="Times New Roman" w:eastAsia="Times New Roman" w:cs="Times New Roman"/>
          <w:spacing w:val="-6"/>
          <w:position w:val="-1"/>
        </w:rPr>
        <w:t>5</w:t>
      </w:r>
      <w:r>
        <w:rPr>
          <w:rFonts w:ascii="Times New Roman" w:hAnsi="Times New Roman" w:eastAsia="Times New Roman" w:cs="Times New Roman"/>
          <w:spacing w:val="20"/>
          <w:position w:val="-1"/>
        </w:rPr>
        <w:t xml:space="preserve"> </w:t>
      </w:r>
      <w:r>
        <w:rPr>
          <w:spacing w:val="-6"/>
        </w:rPr>
        <w:t>人。</w:t>
      </w:r>
    </w:p>
    <w:p>
      <w:pPr>
        <w:pStyle w:val="BodyText"/>
        <w:ind w:firstLine="604"/>
        <w:spacing w:before="125" w:line="274" w:lineRule="auto"/>
        <w:jc w:val="both"/>
        <w:rPr/>
      </w:pPr>
      <w:r>
        <w:rPr>
          <w:spacing w:val="-13"/>
        </w:rPr>
        <w:t>前款第（ 二</w:t>
      </w:r>
      <w:r>
        <w:rPr>
          <w:spacing w:val="-22"/>
        </w:rPr>
        <w:t xml:space="preserve"> </w:t>
      </w:r>
      <w:r>
        <w:rPr>
          <w:spacing w:val="-13"/>
        </w:rPr>
        <w:t>）</w:t>
      </w:r>
      <w:r>
        <w:rPr>
          <w:spacing w:val="-12"/>
        </w:rPr>
        <w:t>项、第（ 三</w:t>
      </w:r>
      <w:r>
        <w:rPr>
          <w:spacing w:val="-34"/>
        </w:rPr>
        <w:t xml:space="preserve"> </w:t>
      </w:r>
      <w:r>
        <w:rPr>
          <w:spacing w:val="-12"/>
        </w:rPr>
        <w:t>）项规定的各类人员应与申请单位</w:t>
      </w:r>
      <w:r>
        <w:rPr>
          <w:spacing w:val="-5"/>
        </w:rPr>
        <w:t>建</w:t>
      </w:r>
      <w:r>
        <w:rPr/>
        <w:t xml:space="preserve"> </w:t>
      </w:r>
      <w:r>
        <w:rPr>
          <w:spacing w:val="-3"/>
        </w:rPr>
        <w:t>立劳动关系</w:t>
      </w:r>
      <w:r>
        <w:rPr>
          <w:spacing w:val="-36"/>
        </w:rPr>
        <w:t xml:space="preserve"> </w:t>
      </w:r>
      <w:r>
        <w:rPr>
          <w:spacing w:val="-3"/>
        </w:rPr>
        <w:t>，并由申请单位依法为其缴纳社</w:t>
      </w:r>
      <w:r>
        <w:rPr>
          <w:spacing w:val="-4"/>
        </w:rPr>
        <w:t>会保险，且均不得同时</w:t>
      </w:r>
      <w:r>
        <w:rPr/>
        <w:t xml:space="preserve"> </w:t>
      </w:r>
      <w:r>
        <w:rPr>
          <w:spacing w:val="-3"/>
        </w:rPr>
        <w:t>在其他单位任职。技术负责人可由本单位专</w:t>
      </w:r>
      <w:r>
        <w:rPr>
          <w:spacing w:val="-4"/>
        </w:rPr>
        <w:t>业技术人员兼任</w:t>
      </w:r>
      <w:r>
        <w:rPr>
          <w:spacing w:val="-36"/>
        </w:rPr>
        <w:t xml:space="preserve"> </w:t>
      </w:r>
      <w:r>
        <w:rPr>
          <w:spacing w:val="-4"/>
        </w:rPr>
        <w:t>，安全</w:t>
      </w:r>
      <w:r>
        <w:rPr/>
        <w:t xml:space="preserve"> </w:t>
      </w:r>
      <w:r>
        <w:rPr>
          <w:spacing w:val="-3"/>
        </w:rPr>
        <w:t>负责人应专人专岗</w:t>
      </w:r>
      <w:r>
        <w:rPr>
          <w:spacing w:val="-26"/>
        </w:rPr>
        <w:t xml:space="preserve"> </w:t>
      </w:r>
      <w:r>
        <w:rPr>
          <w:spacing w:val="-3"/>
        </w:rPr>
        <w:t>；专业技术人员与技能人员不得重复填报。</w:t>
      </w:r>
    </w:p>
    <w:p>
      <w:pPr>
        <w:pStyle w:val="BodyText"/>
        <w:ind w:left="12" w:firstLine="585"/>
        <w:spacing w:before="5" w:line="277" w:lineRule="auto"/>
        <w:jc w:val="both"/>
        <w:rPr/>
      </w:pPr>
      <w:r>
        <w:rPr>
          <w:rFonts w:ascii="SimHei" w:hAnsi="SimHei" w:eastAsia="SimHei" w:cs="SimHei"/>
          <w:spacing w:val="-4"/>
        </w:rPr>
        <w:t>第九条</w:t>
      </w:r>
      <w:r>
        <w:rPr>
          <w:rFonts w:ascii="SimHei" w:hAnsi="SimHei" w:eastAsia="SimHei" w:cs="SimHei"/>
          <w:spacing w:val="-4"/>
        </w:rPr>
        <w:t xml:space="preserve">  </w:t>
      </w:r>
      <w:r>
        <w:rPr>
          <w:spacing w:val="-4"/>
        </w:rPr>
        <w:t>申请一级、二级许可证的</w:t>
      </w:r>
      <w:r>
        <w:rPr>
          <w:spacing w:val="-20"/>
        </w:rPr>
        <w:t xml:space="preserve"> </w:t>
      </w:r>
      <w:r>
        <w:rPr>
          <w:spacing w:val="-4"/>
        </w:rPr>
        <w:t>，除具备本办法第八条规定</w:t>
      </w:r>
      <w:r>
        <w:rPr/>
        <w:t xml:space="preserve"> </w:t>
      </w:r>
      <w:r>
        <w:rPr>
          <w:spacing w:val="-2"/>
        </w:rPr>
        <w:t>的相应条件外，还应具有下列与申请的许可证类别和等级相适应的</w:t>
      </w:r>
      <w:r>
        <w:rPr>
          <w:spacing w:val="1"/>
        </w:rPr>
        <w:t xml:space="preserve"> </w:t>
      </w:r>
      <w:r>
        <w:rPr>
          <w:spacing w:val="-10"/>
        </w:rPr>
        <w:t>业绩：</w:t>
      </w:r>
    </w:p>
    <w:p>
      <w:pPr>
        <w:spacing w:line="277" w:lineRule="auto"/>
        <w:sectPr>
          <w:footerReference w:type="default" r:id="rId3"/>
          <w:pgSz w:w="11906" w:h="16839"/>
          <w:pgMar w:top="1431" w:right="1616" w:bottom="1759" w:left="1631" w:header="0" w:footer="1391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19" w:firstLine="569"/>
        <w:spacing w:before="129" w:line="263" w:lineRule="auto"/>
        <w:rPr>
          <w:rFonts w:ascii="FangSong" w:hAnsi="FangSong" w:eastAsia="FangSong" w:cs="FangSong"/>
        </w:rPr>
      </w:pPr>
      <w:r>
        <w:rPr>
          <w:spacing w:val="-6"/>
        </w:rPr>
        <w:t>（ 一 ）申请一级、二级承装类许可证的</w:t>
      </w:r>
      <w:r>
        <w:rPr>
          <w:spacing w:val="-31"/>
        </w:rPr>
        <w:t xml:space="preserve"> </w:t>
      </w:r>
      <w:r>
        <w:rPr>
          <w:spacing w:val="-6"/>
        </w:rPr>
        <w:t>，最近</w:t>
      </w:r>
      <w:r>
        <w:rPr>
          <w:rFonts w:ascii="Times New Roman" w:hAnsi="Times New Roman" w:eastAsia="Times New Roman" w:cs="Times New Roman"/>
          <w:spacing w:val="-6"/>
          <w:position w:val="-1"/>
        </w:rPr>
        <w:t>3 </w:t>
      </w:r>
      <w:r>
        <w:rPr>
          <w:spacing w:val="-6"/>
        </w:rPr>
        <w:t>年内应分别具</w:t>
      </w:r>
      <w:r>
        <w:rPr/>
        <w:t xml:space="preserve">   </w:t>
      </w:r>
      <w:r>
        <w:rPr>
          <w:spacing w:val="-8"/>
        </w:rPr>
        <w:t>有从事 </w:t>
      </w:r>
      <w:r>
        <w:rPr>
          <w:rFonts w:ascii="Times New Roman" w:hAnsi="Times New Roman" w:eastAsia="Times New Roman" w:cs="Times New Roman"/>
          <w:spacing w:val="-8"/>
        </w:rPr>
        <w:t>330</w:t>
      </w:r>
      <w:r>
        <w:rPr>
          <w:rFonts w:ascii="FangSong" w:hAnsi="FangSong" w:eastAsia="FangSong" w:cs="FangSong"/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220</w:t>
      </w:r>
      <w:r>
        <w:rPr>
          <w:rFonts w:ascii="FangSong" w:hAnsi="FangSong" w:eastAsia="FangSong" w:cs="FangSong"/>
          <w:spacing w:val="-8"/>
        </w:rPr>
        <w:t>）</w:t>
      </w:r>
      <w:r>
        <w:rPr>
          <w:spacing w:val="-8"/>
        </w:rPr>
        <w:t>千伏、</w:t>
      </w:r>
      <w:r>
        <w:rPr>
          <w:rFonts w:ascii="Times New Roman" w:hAnsi="Times New Roman" w:eastAsia="Times New Roman" w:cs="Times New Roman"/>
          <w:spacing w:val="-8"/>
        </w:rPr>
        <w:t>35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8"/>
        </w:rPr>
        <w:t>千伏以下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10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9"/>
        </w:rPr>
        <w:t>千伏以上电压等级变（配）</w:t>
      </w:r>
      <w:r>
        <w:rPr/>
        <w:t xml:space="preserve"> </w:t>
      </w:r>
      <w:r>
        <w:rPr>
          <w:spacing w:val="-2"/>
        </w:rPr>
        <w:t>电及线路设施的安装活动业绩，且质量合格；在此期间从事电力设</w:t>
      </w:r>
      <w:r>
        <w:rPr>
          <w:spacing w:val="2"/>
        </w:rPr>
        <w:t xml:space="preserve">   </w:t>
      </w:r>
      <w:r>
        <w:rPr>
          <w:spacing w:val="-6"/>
        </w:rPr>
        <w:t>施安装业务的最高年度工程结算收入分别不</w:t>
      </w:r>
      <w:r>
        <w:rPr>
          <w:rFonts w:ascii="FangSong" w:hAnsi="FangSong" w:eastAsia="FangSong" w:cs="FangSong"/>
          <w:spacing w:val="-6"/>
        </w:rPr>
        <w:t>少于</w:t>
      </w:r>
      <w:r>
        <w:rPr>
          <w:rFonts w:ascii="Times New Roman" w:hAnsi="Times New Roman" w:eastAsia="Times New Roman" w:cs="Times New Roman"/>
          <w:spacing w:val="-6"/>
        </w:rPr>
        <w:t>2 </w:t>
      </w:r>
      <w:r>
        <w:rPr>
          <w:rFonts w:ascii="FangSong" w:hAnsi="FangSong" w:eastAsia="FangSong" w:cs="FangSong"/>
          <w:spacing w:val="-6"/>
        </w:rPr>
        <w:t>亿元、</w:t>
      </w:r>
      <w:r>
        <w:rPr>
          <w:rFonts w:ascii="Times New Roman" w:hAnsi="Times New Roman" w:eastAsia="Times New Roman" w:cs="Times New Roman"/>
          <w:spacing w:val="-6"/>
        </w:rPr>
        <w:t>3000 </w:t>
      </w:r>
      <w:r>
        <w:rPr>
          <w:rFonts w:ascii="FangSong" w:hAnsi="FangSong" w:eastAsia="FangSong" w:cs="FangSong"/>
          <w:spacing w:val="-6"/>
        </w:rPr>
        <w:t>万元；</w:t>
      </w:r>
    </w:p>
    <w:p>
      <w:pPr>
        <w:pStyle w:val="BodyText"/>
        <w:ind w:left="19" w:right="159" w:firstLine="569"/>
        <w:spacing w:before="98" w:line="252" w:lineRule="auto"/>
        <w:rPr/>
      </w:pPr>
      <w:r>
        <w:rPr>
          <w:spacing w:val="-9"/>
        </w:rPr>
        <w:t>（ 二 ）申请一级、二级承修类或承试类</w:t>
      </w:r>
      <w:r>
        <w:rPr>
          <w:spacing w:val="-10"/>
        </w:rPr>
        <w:t>许可证的</w:t>
      </w:r>
      <w:r>
        <w:rPr>
          <w:spacing w:val="-36"/>
        </w:rPr>
        <w:t xml:space="preserve"> </w:t>
      </w:r>
      <w:r>
        <w:rPr>
          <w:spacing w:val="-10"/>
        </w:rPr>
        <w:t>，最近 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10"/>
        </w:rPr>
        <w:t>年均</w:t>
      </w:r>
      <w:r>
        <w:rPr/>
        <w:t xml:space="preserve"> </w:t>
      </w:r>
      <w:r>
        <w:rPr>
          <w:spacing w:val="-5"/>
        </w:rPr>
        <w:t>应分别具有从事 </w:t>
      </w:r>
      <w:r>
        <w:rPr>
          <w:rFonts w:ascii="Times New Roman" w:hAnsi="Times New Roman" w:eastAsia="Times New Roman" w:cs="Times New Roman"/>
          <w:spacing w:val="-5"/>
        </w:rPr>
        <w:t>330</w:t>
      </w: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220</w:t>
      </w:r>
      <w:r>
        <w:rPr>
          <w:spacing w:val="-5"/>
        </w:rPr>
        <w:t>）千伏、</w:t>
      </w:r>
      <w:r>
        <w:rPr>
          <w:rFonts w:ascii="Times New Roman" w:hAnsi="Times New Roman" w:eastAsia="Times New Roman" w:cs="Times New Roman"/>
          <w:spacing w:val="-5"/>
        </w:rPr>
        <w:t>35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-5"/>
        </w:rPr>
        <w:t>千伏以下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5"/>
        </w:rPr>
        <w:t>千伏以上电压等</w:t>
      </w:r>
      <w:r>
        <w:rPr/>
        <w:t xml:space="preserve"> </w:t>
      </w:r>
      <w:r>
        <w:rPr>
          <w:spacing w:val="-4"/>
        </w:rPr>
        <w:t>级变（配）</w:t>
      </w:r>
      <w:r>
        <w:rPr>
          <w:spacing w:val="-24"/>
        </w:rPr>
        <w:t xml:space="preserve"> </w:t>
      </w:r>
      <w:r>
        <w:rPr>
          <w:spacing w:val="-4"/>
        </w:rPr>
        <w:t>电及线路设施的维修或试验活动业绩。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2100"/>
        <w:spacing w:before="97" w:line="23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第三章</w:t>
      </w:r>
      <w:r>
        <w:rPr>
          <w:rFonts w:ascii="SimHei" w:hAnsi="SimHei" w:eastAsia="SimHei" w:cs="SimHei"/>
          <w:sz w:val="30"/>
          <w:szCs w:val="30"/>
          <w:spacing w:val="26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5"/>
        </w:rPr>
        <w:t>申请、受理、审查与决定</w:t>
      </w:r>
    </w:p>
    <w:p>
      <w:pPr>
        <w:pStyle w:val="BodyText"/>
        <w:ind w:left="18" w:right="159" w:firstLine="594"/>
        <w:spacing w:before="200" w:line="250" w:lineRule="auto"/>
        <w:rPr/>
      </w:pPr>
      <w:r>
        <w:rPr>
          <w:rFonts w:ascii="SimHei" w:hAnsi="SimHei" w:eastAsia="SimHei" w:cs="SimHei"/>
          <w:spacing w:val="-4"/>
        </w:rPr>
        <w:t>第十条</w:t>
      </w:r>
      <w:r>
        <w:rPr>
          <w:rFonts w:ascii="SimHei" w:hAnsi="SimHei" w:eastAsia="SimHei" w:cs="SimHei"/>
          <w:spacing w:val="-4"/>
        </w:rPr>
        <w:t xml:space="preserve">  </w:t>
      </w:r>
      <w:r>
        <w:rPr>
          <w:spacing w:val="-4"/>
        </w:rPr>
        <w:t>申请许可证</w:t>
      </w:r>
      <w:r>
        <w:rPr>
          <w:spacing w:val="-20"/>
        </w:rPr>
        <w:t xml:space="preserve"> </w:t>
      </w:r>
      <w:r>
        <w:rPr>
          <w:spacing w:val="-4"/>
        </w:rPr>
        <w:t>，应当向申请人所在地的派出机构提出，</w:t>
      </w:r>
      <w:r>
        <w:rPr/>
        <w:t xml:space="preserve"> </w:t>
      </w:r>
      <w:r>
        <w:rPr>
          <w:spacing w:val="-5"/>
        </w:rPr>
        <w:t>并提交申请表</w:t>
      </w:r>
      <w:r>
        <w:rPr>
          <w:spacing w:val="-38"/>
        </w:rPr>
        <w:t xml:space="preserve"> </w:t>
      </w:r>
      <w:r>
        <w:rPr>
          <w:spacing w:val="-5"/>
        </w:rPr>
        <w:t>；</w:t>
      </w:r>
      <w:r>
        <w:rPr>
          <w:spacing w:val="-36"/>
        </w:rPr>
        <w:t xml:space="preserve"> </w:t>
      </w:r>
      <w:r>
        <w:rPr>
          <w:spacing w:val="-5"/>
        </w:rPr>
        <w:t>申请一级、二级许可证的，还需要</w:t>
      </w:r>
      <w:r>
        <w:rPr>
          <w:spacing w:val="-6"/>
        </w:rPr>
        <w:t>提交相关业绩材</w:t>
      </w:r>
      <w:r>
        <w:rPr/>
        <w:t xml:space="preserve"> </w:t>
      </w:r>
      <w:r>
        <w:rPr>
          <w:spacing w:val="-11"/>
        </w:rPr>
        <w:t>料。</w:t>
      </w:r>
    </w:p>
    <w:p>
      <w:pPr>
        <w:pStyle w:val="BodyText"/>
        <w:ind w:left="24" w:right="156" w:firstLine="588"/>
        <w:spacing w:before="152" w:line="238" w:lineRule="auto"/>
        <w:rPr/>
      </w:pPr>
      <w:r>
        <w:rPr>
          <w:rFonts w:ascii="SimHei" w:hAnsi="SimHei" w:eastAsia="SimHei" w:cs="SimHei"/>
          <w:spacing w:val="9"/>
        </w:rPr>
        <w:t>第十一条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取得许可证的单位合并或分立后新设单位申请许</w:t>
      </w:r>
      <w:r>
        <w:rPr>
          <w:spacing w:val="16"/>
        </w:rPr>
        <w:t xml:space="preserve"> </w:t>
      </w:r>
      <w:r>
        <w:rPr>
          <w:spacing w:val="-4"/>
        </w:rPr>
        <w:t>可证的</w:t>
      </w:r>
      <w:r>
        <w:rPr>
          <w:spacing w:val="-25"/>
        </w:rPr>
        <w:t xml:space="preserve"> </w:t>
      </w:r>
      <w:r>
        <w:rPr>
          <w:spacing w:val="-4"/>
        </w:rPr>
        <w:t>，应当提交申请表以及合并或分立相关材料。</w:t>
      </w:r>
    </w:p>
    <w:p>
      <w:pPr>
        <w:pStyle w:val="BodyText"/>
        <w:ind w:left="17" w:right="186" w:firstLine="597"/>
        <w:spacing w:before="162" w:line="273" w:lineRule="auto"/>
        <w:rPr/>
      </w:pPr>
      <w:r>
        <w:rPr>
          <w:spacing w:val="-3"/>
        </w:rPr>
        <w:t>分立后至多一个单位可承继分立前单位从事同类活动的业绩；</w:t>
      </w:r>
      <w:r>
        <w:rPr>
          <w:spacing w:val="8"/>
        </w:rPr>
        <w:t xml:space="preserve"> </w:t>
      </w:r>
      <w:r>
        <w:rPr>
          <w:spacing w:val="-3"/>
        </w:rPr>
        <w:t>其他新设单位同时申请该类别许可证的</w:t>
      </w:r>
      <w:r>
        <w:rPr>
          <w:spacing w:val="-32"/>
        </w:rPr>
        <w:t xml:space="preserve"> </w:t>
      </w:r>
      <w:r>
        <w:rPr>
          <w:spacing w:val="-3"/>
        </w:rPr>
        <w:t>，按首次申请办理。</w:t>
      </w:r>
    </w:p>
    <w:p>
      <w:pPr>
        <w:pStyle w:val="BodyText"/>
        <w:ind w:left="25" w:right="159" w:firstLine="587"/>
        <w:spacing w:before="5" w:line="249" w:lineRule="auto"/>
        <w:rPr/>
      </w:pPr>
      <w:r>
        <w:rPr>
          <w:rFonts w:ascii="SimHei" w:hAnsi="SimHei" w:eastAsia="SimHei" w:cs="SimHei"/>
          <w:spacing w:val="-4"/>
        </w:rPr>
        <w:t>第十二条</w:t>
      </w:r>
      <w:r>
        <w:rPr>
          <w:rFonts w:ascii="SimHei" w:hAnsi="SimHei" w:eastAsia="SimHei" w:cs="SimHei"/>
          <w:spacing w:val="-4"/>
        </w:rPr>
        <w:t xml:space="preserve">  </w:t>
      </w:r>
      <w:r>
        <w:rPr>
          <w:spacing w:val="-4"/>
        </w:rPr>
        <w:t>派出机构收到申请</w:t>
      </w:r>
      <w:r>
        <w:rPr>
          <w:spacing w:val="-20"/>
        </w:rPr>
        <w:t xml:space="preserve"> </w:t>
      </w:r>
      <w:r>
        <w:rPr>
          <w:spacing w:val="-4"/>
        </w:rPr>
        <w:t>，应当对申请材料是否齐全、是</w:t>
      </w:r>
      <w:r>
        <w:rPr/>
        <w:t xml:space="preserve"> </w:t>
      </w:r>
      <w:r>
        <w:rPr>
          <w:spacing w:val="-2"/>
        </w:rPr>
        <w:t>否符合法定形式进行审查。派出机构有权要求申请人就申请事项作</w:t>
      </w:r>
      <w:r>
        <w:rPr>
          <w:spacing w:val="2"/>
        </w:rPr>
        <w:t xml:space="preserve"> </w:t>
      </w:r>
      <w:r>
        <w:rPr>
          <w:spacing w:val="-4"/>
        </w:rPr>
        <w:t>出解释或者说明。</w:t>
      </w:r>
    </w:p>
    <w:p>
      <w:pPr>
        <w:pStyle w:val="BodyText"/>
        <w:ind w:left="15" w:right="159" w:firstLine="597"/>
        <w:spacing w:before="158" w:line="237" w:lineRule="auto"/>
        <w:rPr/>
      </w:pPr>
      <w:r>
        <w:rPr>
          <w:rFonts w:ascii="SimHei" w:hAnsi="SimHei" w:eastAsia="SimHei" w:cs="SimHei"/>
          <w:spacing w:val="-2"/>
        </w:rPr>
        <w:t>第十三条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派出机构对申请人提出的申请，应当根据下列情况</w:t>
      </w:r>
      <w:r>
        <w:rPr>
          <w:spacing w:val="13"/>
        </w:rPr>
        <w:t xml:space="preserve"> </w:t>
      </w:r>
      <w:r>
        <w:rPr>
          <w:spacing w:val="-3"/>
        </w:rPr>
        <w:t>分别作出处理：</w:t>
      </w:r>
    </w:p>
    <w:p>
      <w:pPr>
        <w:pStyle w:val="BodyText"/>
        <w:ind w:left="589"/>
        <w:spacing w:before="163" w:line="194" w:lineRule="auto"/>
        <w:rPr/>
      </w:pPr>
      <w:r>
        <w:rPr>
          <w:spacing w:val="-9"/>
        </w:rPr>
        <w:t>（ 一 ）申请材料不齐全或者不符合法定形式的</w:t>
      </w:r>
      <w:r>
        <w:rPr>
          <w:spacing w:val="-25"/>
        </w:rPr>
        <w:t xml:space="preserve"> </w:t>
      </w:r>
      <w:r>
        <w:rPr>
          <w:spacing w:val="-9"/>
        </w:rPr>
        <w:t>，应当当场或者</w:t>
      </w:r>
    </w:p>
    <w:p>
      <w:pPr>
        <w:spacing w:line="194" w:lineRule="auto"/>
        <w:sectPr>
          <w:footerReference w:type="default" r:id="rId4"/>
          <w:pgSz w:w="11906" w:h="16839"/>
          <w:pgMar w:top="1431" w:right="1458" w:bottom="1759" w:left="1617" w:header="0" w:footer="1391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1" w:right="2" w:firstLine="9"/>
        <w:spacing w:before="129" w:line="274" w:lineRule="auto"/>
        <w:rPr/>
      </w:pPr>
      <w:r>
        <w:rPr>
          <w:spacing w:val="-7"/>
        </w:rPr>
        <w:t>五 日</w:t>
      </w:r>
      <w:r>
        <w:rPr>
          <w:spacing w:val="-21"/>
        </w:rPr>
        <w:t xml:space="preserve"> </w:t>
      </w:r>
      <w:r>
        <w:rPr>
          <w:spacing w:val="-7"/>
        </w:rPr>
        <w:t>内向申请人发出申请材料补正通知书，并一次告知需要补正的</w:t>
      </w:r>
      <w:r>
        <w:rPr/>
        <w:t xml:space="preserve"> </w:t>
      </w:r>
      <w:r>
        <w:rPr>
          <w:spacing w:val="-4"/>
        </w:rPr>
        <w:t>全部内容；</w:t>
      </w:r>
    </w:p>
    <w:p>
      <w:pPr>
        <w:pStyle w:val="BodyText"/>
        <w:ind w:right="2" w:firstLine="576"/>
        <w:spacing w:before="2" w:line="273" w:lineRule="auto"/>
        <w:jc w:val="both"/>
        <w:rPr/>
      </w:pPr>
      <w:r>
        <w:rPr>
          <w:spacing w:val="-7"/>
        </w:rPr>
        <w:t>（ 二 ）申请材料齐全并符合法定形式的，或者申请人按照派出</w:t>
      </w:r>
      <w:r>
        <w:rPr>
          <w:spacing w:val="5"/>
        </w:rPr>
        <w:t xml:space="preserve"> </w:t>
      </w:r>
      <w:r>
        <w:rPr>
          <w:spacing w:val="-2"/>
        </w:rPr>
        <w:t>机构的要求提交全部补正申请材料的，应当向申请人发出受理通知</w:t>
      </w:r>
      <w:r>
        <w:rPr>
          <w:spacing w:val="15"/>
        </w:rPr>
        <w:t xml:space="preserve"> </w:t>
      </w:r>
      <w:r>
        <w:rPr>
          <w:spacing w:val="-8"/>
        </w:rPr>
        <w:t>书。</w:t>
      </w:r>
    </w:p>
    <w:p>
      <w:pPr>
        <w:pStyle w:val="BodyText"/>
        <w:ind w:left="2" w:firstLine="597"/>
        <w:spacing w:line="275" w:lineRule="auto"/>
        <w:rPr/>
      </w:pPr>
      <w:r>
        <w:rPr>
          <w:rFonts w:ascii="SimHei" w:hAnsi="SimHei" w:eastAsia="SimHei" w:cs="SimHei"/>
          <w:spacing w:val="2"/>
        </w:rPr>
        <w:t>第十四条</w:t>
      </w:r>
      <w:r>
        <w:rPr>
          <w:rFonts w:ascii="SimHei" w:hAnsi="SimHei" w:eastAsia="SimHei" w:cs="SimHei"/>
          <w:spacing w:val="2"/>
        </w:rPr>
        <w:t xml:space="preserve">  </w:t>
      </w:r>
      <w:r>
        <w:rPr>
          <w:spacing w:val="2"/>
        </w:rPr>
        <w:t>派出机构应当自</w:t>
      </w:r>
      <w:r>
        <w:rPr>
          <w:spacing w:val="-42"/>
        </w:rPr>
        <w:t xml:space="preserve"> </w:t>
      </w:r>
      <w:r>
        <w:rPr>
          <w:spacing w:val="2"/>
        </w:rPr>
        <w:t>受理之日起十五 日</w:t>
      </w:r>
      <w:r>
        <w:rPr>
          <w:spacing w:val="-17"/>
        </w:rPr>
        <w:t xml:space="preserve"> </w:t>
      </w:r>
      <w:r>
        <w:rPr>
          <w:spacing w:val="2"/>
        </w:rPr>
        <w:t>内完</w:t>
      </w:r>
      <w:r>
        <w:rPr>
          <w:spacing w:val="1"/>
        </w:rPr>
        <w:t>成申请审</w:t>
      </w:r>
      <w:r>
        <w:rPr/>
        <w:t xml:space="preserve"> </w:t>
      </w:r>
      <w:r>
        <w:rPr>
          <w:spacing w:val="-4"/>
        </w:rPr>
        <w:t>查</w:t>
      </w:r>
      <w:r>
        <w:rPr>
          <w:spacing w:val="-36"/>
        </w:rPr>
        <w:t xml:space="preserve"> </w:t>
      </w:r>
      <w:r>
        <w:rPr>
          <w:spacing w:val="-4"/>
        </w:rPr>
        <w:t>，并按下列规定作出是否许可的决定：</w:t>
      </w:r>
    </w:p>
    <w:p>
      <w:pPr>
        <w:pStyle w:val="BodyText"/>
        <w:ind w:left="3" w:right="2" w:firstLine="573"/>
        <w:spacing w:line="249" w:lineRule="auto"/>
        <w:rPr/>
      </w:pPr>
      <w:r>
        <w:rPr>
          <w:spacing w:val="-11"/>
        </w:rPr>
        <w:t>（ 一</w:t>
      </w:r>
      <w:r>
        <w:rPr>
          <w:spacing w:val="-25"/>
        </w:rPr>
        <w:t xml:space="preserve"> </w:t>
      </w:r>
      <w:r>
        <w:rPr>
          <w:spacing w:val="-11"/>
        </w:rPr>
        <w:t>）经审</w:t>
      </w:r>
      <w:r>
        <w:rPr>
          <w:spacing w:val="-10"/>
        </w:rPr>
        <w:t>查，</w:t>
      </w:r>
      <w:r>
        <w:rPr>
          <w:spacing w:val="-34"/>
        </w:rPr>
        <w:t xml:space="preserve"> </w:t>
      </w:r>
      <w:r>
        <w:rPr>
          <w:spacing w:val="-10"/>
        </w:rPr>
        <w:t>申请人的条件符合法定条件、标准的</w:t>
      </w:r>
      <w:r>
        <w:rPr>
          <w:spacing w:val="-36"/>
        </w:rPr>
        <w:t xml:space="preserve"> </w:t>
      </w:r>
      <w:r>
        <w:rPr>
          <w:spacing w:val="-10"/>
        </w:rPr>
        <w:t>，派出</w:t>
      </w:r>
      <w:r>
        <w:rPr>
          <w:spacing w:val="-4"/>
        </w:rPr>
        <w:t>机</w:t>
      </w:r>
      <w:r>
        <w:rPr/>
        <w:t xml:space="preserve"> </w:t>
      </w:r>
      <w:r>
        <w:rPr>
          <w:spacing w:val="-7"/>
        </w:rPr>
        <w:t>构应当依法作出准予许可的书面决定，并自作出决定之日起五 日</w:t>
      </w:r>
      <w:r>
        <w:rPr>
          <w:spacing w:val="-14"/>
        </w:rPr>
        <w:t xml:space="preserve"> </w:t>
      </w:r>
      <w:r>
        <w:rPr>
          <w:spacing w:val="-7"/>
        </w:rPr>
        <w:t>内</w:t>
      </w:r>
      <w:r>
        <w:rPr/>
        <w:t xml:space="preserve"> </w:t>
      </w:r>
      <w:r>
        <w:rPr>
          <w:spacing w:val="-2"/>
        </w:rPr>
        <w:t>向申请人颁发、送达许可证；</w:t>
      </w:r>
    </w:p>
    <w:p>
      <w:pPr>
        <w:pStyle w:val="BodyText"/>
        <w:ind w:right="2" w:firstLine="576"/>
        <w:spacing w:before="163" w:line="250" w:lineRule="auto"/>
        <w:rPr/>
      </w:pPr>
      <w:r>
        <w:rPr>
          <w:spacing w:val="-10"/>
        </w:rPr>
        <w:t>（ 二</w:t>
      </w:r>
      <w:r>
        <w:rPr>
          <w:spacing w:val="-25"/>
        </w:rPr>
        <w:t xml:space="preserve"> </w:t>
      </w:r>
      <w:r>
        <w:rPr>
          <w:spacing w:val="-10"/>
        </w:rPr>
        <w:t>）经审查，</w:t>
      </w:r>
      <w:r>
        <w:rPr>
          <w:spacing w:val="-34"/>
        </w:rPr>
        <w:t xml:space="preserve"> </w:t>
      </w:r>
      <w:r>
        <w:rPr>
          <w:spacing w:val="-10"/>
        </w:rPr>
        <w:t>申请人的条件不符合法定条件、标准的</w:t>
      </w:r>
      <w:r>
        <w:rPr>
          <w:spacing w:val="-36"/>
        </w:rPr>
        <w:t xml:space="preserve"> </w:t>
      </w:r>
      <w:r>
        <w:rPr>
          <w:spacing w:val="-10"/>
        </w:rPr>
        <w:t>，派出</w:t>
      </w:r>
      <w:r>
        <w:rPr/>
        <w:t xml:space="preserve"> </w:t>
      </w:r>
      <w:r>
        <w:rPr>
          <w:spacing w:val="-2"/>
        </w:rPr>
        <w:t>机构应当依法作出不予许可的书面决定，并向申请人说明不予许可</w:t>
      </w:r>
      <w:r>
        <w:rPr>
          <w:spacing w:val="15"/>
        </w:rPr>
        <w:t xml:space="preserve"> </w:t>
      </w:r>
      <w:r>
        <w:rPr>
          <w:spacing w:val="-4"/>
        </w:rPr>
        <w:t>的理由。</w:t>
      </w:r>
    </w:p>
    <w:p>
      <w:pPr>
        <w:pStyle w:val="BodyText"/>
        <w:ind w:left="2" w:firstLine="597"/>
        <w:spacing w:before="149" w:line="251" w:lineRule="auto"/>
        <w:rPr/>
      </w:pPr>
      <w:r>
        <w:rPr>
          <w:rFonts w:ascii="SimHei" w:hAnsi="SimHei" w:eastAsia="SimHei" w:cs="SimHei"/>
          <w:spacing w:val="9"/>
        </w:rPr>
        <w:t>第十五条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派出机构在审查过程中认为需要对申请材料的实</w:t>
      </w:r>
      <w:r>
        <w:rPr>
          <w:spacing w:val="16"/>
        </w:rPr>
        <w:t xml:space="preserve"> </w:t>
      </w:r>
      <w:r>
        <w:rPr>
          <w:spacing w:val="8"/>
        </w:rPr>
        <w:t>质性内容进行核实的，</w:t>
      </w:r>
      <w:r>
        <w:rPr>
          <w:spacing w:val="-58"/>
        </w:rPr>
        <w:t xml:space="preserve"> </w:t>
      </w:r>
      <w:r>
        <w:rPr>
          <w:spacing w:val="8"/>
        </w:rPr>
        <w:t>应当指派两名以上的工作人员进行现场核</w:t>
      </w:r>
      <w:r>
        <w:rPr/>
        <w:t xml:space="preserve"> </w:t>
      </w:r>
      <w:r>
        <w:rPr>
          <w:spacing w:val="-9"/>
        </w:rPr>
        <w:t>查。</w:t>
      </w:r>
    </w:p>
    <w:p>
      <w:pPr>
        <w:pStyle w:val="BodyText"/>
        <w:ind w:left="2" w:firstLine="597"/>
        <w:spacing w:before="148" w:line="250" w:lineRule="auto"/>
        <w:rPr/>
      </w:pPr>
      <w:r>
        <w:rPr>
          <w:rFonts w:ascii="SimHei" w:hAnsi="SimHei" w:eastAsia="SimHei" w:cs="SimHei"/>
          <w:spacing w:val="2"/>
        </w:rPr>
        <w:t>第十六条</w:t>
      </w:r>
      <w:r>
        <w:rPr>
          <w:rFonts w:ascii="SimHei" w:hAnsi="SimHei" w:eastAsia="SimHei" w:cs="SimHei"/>
          <w:spacing w:val="2"/>
        </w:rPr>
        <w:t xml:space="preserve">  </w:t>
      </w:r>
      <w:r>
        <w:rPr>
          <w:spacing w:val="2"/>
        </w:rPr>
        <w:t>派出机构自</w:t>
      </w:r>
      <w:r>
        <w:rPr>
          <w:spacing w:val="-44"/>
        </w:rPr>
        <w:t xml:space="preserve"> </w:t>
      </w:r>
      <w:r>
        <w:rPr>
          <w:spacing w:val="2"/>
        </w:rPr>
        <w:t>受理通知书发出之日起十五 日</w:t>
      </w:r>
      <w:r>
        <w:rPr>
          <w:spacing w:val="-19"/>
        </w:rPr>
        <w:t xml:space="preserve"> </w:t>
      </w:r>
      <w:r>
        <w:rPr>
          <w:spacing w:val="2"/>
        </w:rPr>
        <w:t>内不能</w:t>
      </w:r>
      <w:r>
        <w:rPr/>
        <w:t xml:space="preserve"> </w:t>
      </w:r>
      <w:r>
        <w:rPr>
          <w:spacing w:val="-10"/>
        </w:rPr>
        <w:t>作出决定的</w:t>
      </w:r>
      <w:r>
        <w:rPr>
          <w:spacing w:val="-29"/>
        </w:rPr>
        <w:t xml:space="preserve"> </w:t>
      </w:r>
      <w:r>
        <w:rPr>
          <w:spacing w:val="-10"/>
        </w:rPr>
        <w:t>，经派出机构负责人批准</w:t>
      </w:r>
      <w:r>
        <w:rPr>
          <w:spacing w:val="-36"/>
        </w:rPr>
        <w:t xml:space="preserve"> </w:t>
      </w:r>
      <w:r>
        <w:rPr>
          <w:spacing w:val="-10"/>
        </w:rPr>
        <w:t>，可以延长十 日</w:t>
      </w:r>
      <w:r>
        <w:rPr>
          <w:spacing w:val="-36"/>
        </w:rPr>
        <w:t xml:space="preserve"> </w:t>
      </w:r>
      <w:r>
        <w:rPr>
          <w:spacing w:val="-10"/>
        </w:rPr>
        <w:t>，并将延长期</w:t>
      </w:r>
      <w:r>
        <w:rPr/>
        <w:t xml:space="preserve"> </w:t>
      </w:r>
      <w:r>
        <w:rPr>
          <w:spacing w:val="-2"/>
        </w:rPr>
        <w:t>限的理由告知申请人。</w:t>
      </w:r>
    </w:p>
    <w:p>
      <w:pPr>
        <w:pStyle w:val="BodyText"/>
        <w:ind w:left="2" w:firstLine="597"/>
        <w:spacing w:before="155" w:line="250" w:lineRule="auto"/>
        <w:rPr/>
      </w:pPr>
      <w:r>
        <w:rPr>
          <w:rFonts w:ascii="SimHei" w:hAnsi="SimHei" w:eastAsia="SimHei" w:cs="SimHei"/>
          <w:spacing w:val="9"/>
        </w:rPr>
        <w:t>第十七条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派出机构应当按照国家有关规定建立信息公开工</w:t>
      </w:r>
      <w:r>
        <w:rPr>
          <w:spacing w:val="16"/>
        </w:rPr>
        <w:t xml:space="preserve"> </w:t>
      </w:r>
      <w:r>
        <w:rPr>
          <w:spacing w:val="-5"/>
        </w:rPr>
        <w:t>作制度，</w:t>
      </w:r>
      <w:r>
        <w:rPr>
          <w:spacing w:val="-37"/>
        </w:rPr>
        <w:t xml:space="preserve"> </w:t>
      </w:r>
      <w:r>
        <w:rPr>
          <w:spacing w:val="-5"/>
        </w:rPr>
        <w:t>向社会公开承装（修、试）</w:t>
      </w:r>
      <w:r>
        <w:rPr>
          <w:spacing w:val="-37"/>
        </w:rPr>
        <w:t xml:space="preserve"> </w:t>
      </w:r>
      <w:r>
        <w:rPr>
          <w:spacing w:val="-5"/>
        </w:rPr>
        <w:t>电力设施许可的依据、条</w:t>
      </w:r>
      <w:r>
        <w:rPr>
          <w:spacing w:val="-6"/>
        </w:rPr>
        <w:t>件、</w:t>
      </w:r>
      <w:r>
        <w:rPr/>
        <w:t xml:space="preserve"> </w:t>
      </w:r>
      <w:r>
        <w:rPr>
          <w:spacing w:val="-3"/>
        </w:rPr>
        <w:t>程序、期限、办理情况以及申请材料目录、</w:t>
      </w:r>
      <w:r>
        <w:rPr>
          <w:spacing w:val="-47"/>
        </w:rPr>
        <w:t xml:space="preserve"> </w:t>
      </w:r>
      <w:r>
        <w:rPr>
          <w:spacing w:val="-3"/>
        </w:rPr>
        <w:t>申请材料示范文本等信</w:t>
      </w:r>
    </w:p>
    <w:p>
      <w:pPr>
        <w:spacing w:line="250" w:lineRule="auto"/>
        <w:sectPr>
          <w:footerReference w:type="default" r:id="rId5"/>
          <w:pgSz w:w="11906" w:h="16839"/>
          <w:pgMar w:top="1431" w:right="1614" w:bottom="1665" w:left="1630" w:header="0" w:footer="1416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129" w:line="202" w:lineRule="auto"/>
        <w:rPr/>
      </w:pPr>
      <w:r>
        <w:rPr>
          <w:spacing w:val="-16"/>
        </w:rPr>
        <w:t>息。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3300"/>
        <w:spacing w:before="98" w:line="23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第四章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变更与延续</w:t>
      </w:r>
    </w:p>
    <w:p>
      <w:pPr>
        <w:pStyle w:val="BodyText"/>
        <w:spacing w:before="199" w:line="200" w:lineRule="auto"/>
        <w:jc w:val="right"/>
        <w:rPr/>
      </w:pPr>
      <w:r>
        <w:rPr>
          <w:rFonts w:ascii="SimHei" w:hAnsi="SimHei" w:eastAsia="SimHei" w:cs="SimHei"/>
          <w:spacing w:val="-2"/>
        </w:rPr>
        <w:t>第十八条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许可证的变更分为许可事项变更和登记事项变更。</w:t>
      </w:r>
    </w:p>
    <w:p>
      <w:pPr>
        <w:pStyle w:val="BodyText"/>
        <w:ind w:left="620"/>
        <w:spacing w:before="163" w:line="198" w:lineRule="auto"/>
        <w:rPr/>
      </w:pPr>
      <w:r>
        <w:rPr>
          <w:spacing w:val="-2"/>
        </w:rPr>
        <w:t>许可事项变更是指许可证类别和等级的变更。</w:t>
      </w:r>
    </w:p>
    <w:p>
      <w:pPr>
        <w:pStyle w:val="BodyText"/>
        <w:ind w:left="28" w:right="6" w:firstLine="586"/>
        <w:spacing w:before="163" w:line="274" w:lineRule="auto"/>
        <w:rPr/>
      </w:pPr>
      <w:r>
        <w:rPr>
          <w:spacing w:val="-4"/>
        </w:rPr>
        <w:t>登记事项变更是指承装（修、试）</w:t>
      </w:r>
      <w:r>
        <w:rPr>
          <w:spacing w:val="-33"/>
        </w:rPr>
        <w:t xml:space="preserve"> </w:t>
      </w:r>
      <w:r>
        <w:rPr>
          <w:spacing w:val="-4"/>
        </w:rPr>
        <w:t>电力设施单位名称、住所、</w:t>
      </w:r>
      <w:r>
        <w:rPr/>
        <w:t xml:space="preserve"> </w:t>
      </w:r>
      <w:r>
        <w:rPr>
          <w:spacing w:val="-3"/>
        </w:rPr>
        <w:t>法定代表人等事项的变更。</w:t>
      </w:r>
    </w:p>
    <w:p>
      <w:pPr>
        <w:pStyle w:val="BodyText"/>
        <w:ind w:left="630"/>
        <w:spacing w:before="1" w:line="198" w:lineRule="auto"/>
        <w:rPr/>
      </w:pPr>
      <w:r>
        <w:rPr>
          <w:spacing w:val="-6"/>
        </w:rPr>
        <w:t>变更后的许可证</w:t>
      </w:r>
      <w:r>
        <w:rPr>
          <w:spacing w:val="-33"/>
        </w:rPr>
        <w:t xml:space="preserve"> </w:t>
      </w:r>
      <w:r>
        <w:rPr>
          <w:spacing w:val="-6"/>
        </w:rPr>
        <w:t>，有效期限不变。</w:t>
      </w:r>
    </w:p>
    <w:p>
      <w:pPr>
        <w:pStyle w:val="BodyText"/>
        <w:ind w:left="19" w:firstLine="593"/>
        <w:spacing w:before="158" w:line="275" w:lineRule="auto"/>
        <w:rPr/>
      </w:pPr>
      <w:r>
        <w:rPr>
          <w:rFonts w:ascii="SimHei" w:hAnsi="SimHei" w:eastAsia="SimHei" w:cs="SimHei"/>
          <w:spacing w:val="-2"/>
        </w:rPr>
        <w:t>第十九条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申请许可事项变更，应当提交本办法第十条规定的</w:t>
      </w:r>
      <w:r>
        <w:rPr>
          <w:spacing w:val="13"/>
        </w:rPr>
        <w:t xml:space="preserve"> </w:t>
      </w:r>
      <w:r>
        <w:rPr>
          <w:spacing w:val="-3"/>
        </w:rPr>
        <w:t>相关材料</w:t>
      </w:r>
      <w:r>
        <w:rPr>
          <w:spacing w:val="-31"/>
        </w:rPr>
        <w:t xml:space="preserve"> </w:t>
      </w:r>
      <w:r>
        <w:rPr>
          <w:spacing w:val="-3"/>
        </w:rPr>
        <w:t>；派出机构按照本办法第三章规定的程序予以办理。</w:t>
      </w:r>
    </w:p>
    <w:p>
      <w:pPr>
        <w:pStyle w:val="BodyText"/>
        <w:ind w:left="13" w:firstLine="649"/>
        <w:spacing w:before="1" w:line="274" w:lineRule="auto"/>
        <w:rPr/>
      </w:pPr>
      <w:r>
        <w:rPr>
          <w:spacing w:val="-4"/>
        </w:rPr>
        <w:t>申请增加许可证类别或者提高许可证等级的，在申请之日前一</w:t>
      </w:r>
      <w:r>
        <w:rPr>
          <w:spacing w:val="14"/>
        </w:rPr>
        <w:t xml:space="preserve"> </w:t>
      </w:r>
      <w:r>
        <w:rPr>
          <w:spacing w:val="-5"/>
        </w:rPr>
        <w:t>年内未出现下列情形的</w:t>
      </w:r>
      <w:r>
        <w:rPr>
          <w:spacing w:val="-27"/>
        </w:rPr>
        <w:t xml:space="preserve"> </w:t>
      </w:r>
      <w:r>
        <w:rPr>
          <w:spacing w:val="-5"/>
        </w:rPr>
        <w:t>，应予受理：</w:t>
      </w:r>
    </w:p>
    <w:p>
      <w:pPr>
        <w:pStyle w:val="BodyText"/>
        <w:ind w:left="20" w:firstLine="568"/>
        <w:spacing w:before="2" w:line="236" w:lineRule="auto"/>
        <w:rPr/>
      </w:pPr>
      <w:r>
        <w:rPr>
          <w:spacing w:val="-7"/>
        </w:rPr>
        <w:t>（ </w:t>
      </w:r>
      <w:r>
        <w:rPr>
          <w:spacing w:val="-6"/>
        </w:rPr>
        <w:t>一</w:t>
      </w:r>
      <w:r>
        <w:rPr>
          <w:spacing w:val="-30"/>
        </w:rPr>
        <w:t xml:space="preserve"> </w:t>
      </w:r>
      <w:r>
        <w:rPr>
          <w:spacing w:val="-6"/>
        </w:rPr>
        <w:t>）发生较大以上生产安全事故或者二次以上一般生产安</w:t>
      </w:r>
      <w:r>
        <w:rPr>
          <w:spacing w:val="-4"/>
        </w:rPr>
        <w:t>全</w:t>
      </w:r>
      <w:r>
        <w:rPr/>
        <w:t xml:space="preserve"> </w:t>
      </w:r>
      <w:r>
        <w:rPr>
          <w:spacing w:val="-6"/>
        </w:rPr>
        <w:t>事故的；</w:t>
      </w:r>
    </w:p>
    <w:p>
      <w:pPr>
        <w:pStyle w:val="BodyText"/>
        <w:ind w:left="589"/>
        <w:spacing w:before="162" w:line="194" w:lineRule="auto"/>
        <w:rPr/>
      </w:pPr>
      <w:r>
        <w:rPr>
          <w:spacing w:val="-9"/>
        </w:rPr>
        <w:t>（ 二</w:t>
      </w:r>
      <w:r>
        <w:rPr>
          <w:spacing w:val="-27"/>
        </w:rPr>
        <w:t xml:space="preserve"> </w:t>
      </w:r>
      <w:r>
        <w:rPr>
          <w:spacing w:val="-9"/>
        </w:rPr>
        <w:t>）发生重大质量责任事故的；</w:t>
      </w:r>
    </w:p>
    <w:p>
      <w:pPr>
        <w:pStyle w:val="BodyText"/>
        <w:spacing w:before="172" w:line="194" w:lineRule="auto"/>
        <w:jc w:val="right"/>
        <w:rPr/>
      </w:pPr>
      <w:r>
        <w:rPr>
          <w:spacing w:val="-7"/>
        </w:rPr>
        <w:t>（ 三</w:t>
      </w:r>
      <w:r>
        <w:rPr>
          <w:spacing w:val="-29"/>
        </w:rPr>
        <w:t xml:space="preserve"> </w:t>
      </w:r>
      <w:r>
        <w:rPr>
          <w:spacing w:val="-7"/>
        </w:rPr>
        <w:t>）超越许可范围从事承装、承修、承试电力设施活动的；</w:t>
      </w:r>
    </w:p>
    <w:p>
      <w:pPr>
        <w:pStyle w:val="BodyText"/>
        <w:ind w:left="28" w:firstLine="561"/>
        <w:spacing w:before="170" w:line="237" w:lineRule="auto"/>
        <w:rPr/>
      </w:pPr>
      <w:r>
        <w:rPr>
          <w:spacing w:val="-10"/>
        </w:rPr>
        <w:t>（</w:t>
      </w:r>
      <w:r>
        <w:rPr>
          <w:spacing w:val="27"/>
        </w:rPr>
        <w:t xml:space="preserve"> </w:t>
      </w:r>
      <w:r>
        <w:rPr>
          <w:spacing w:val="-10"/>
        </w:rPr>
        <w:t>四</w:t>
      </w:r>
      <w:r>
        <w:rPr>
          <w:spacing w:val="-34"/>
        </w:rPr>
        <w:t xml:space="preserve"> </w:t>
      </w:r>
      <w:r>
        <w:rPr>
          <w:spacing w:val="-10"/>
        </w:rPr>
        <w:t>）</w:t>
      </w:r>
      <w:r>
        <w:rPr>
          <w:spacing w:val="-9"/>
        </w:rPr>
        <w:t>涂改、倒卖、出租、出借许可证</w:t>
      </w:r>
      <w:r>
        <w:rPr>
          <w:spacing w:val="-36"/>
        </w:rPr>
        <w:t xml:space="preserve"> </w:t>
      </w:r>
      <w:r>
        <w:rPr>
          <w:spacing w:val="-9"/>
        </w:rPr>
        <w:t>，或者以其他形式非</w:t>
      </w:r>
      <w:r>
        <w:rPr>
          <w:spacing w:val="-6"/>
        </w:rPr>
        <w:t>法</w:t>
      </w:r>
      <w:r>
        <w:rPr/>
        <w:t xml:space="preserve"> </w:t>
      </w:r>
      <w:r>
        <w:rPr>
          <w:spacing w:val="-5"/>
        </w:rPr>
        <w:t>转让许可证的；</w:t>
      </w:r>
    </w:p>
    <w:p>
      <w:pPr>
        <w:pStyle w:val="BodyText"/>
        <w:ind w:left="22" w:firstLine="567"/>
        <w:spacing w:before="163" w:line="236" w:lineRule="auto"/>
        <w:rPr/>
      </w:pPr>
      <w:r>
        <w:rPr>
          <w:spacing w:val="-6"/>
        </w:rPr>
        <w:t>（ 五</w:t>
      </w:r>
      <w:r>
        <w:rPr>
          <w:spacing w:val="-30"/>
        </w:rPr>
        <w:t xml:space="preserve"> </w:t>
      </w:r>
      <w:r>
        <w:rPr>
          <w:spacing w:val="-6"/>
        </w:rPr>
        <w:t>）违反国家有关规定将本单位承包的承装、承修、承试电</w:t>
      </w:r>
      <w:r>
        <w:rPr/>
        <w:t xml:space="preserve"> </w:t>
      </w:r>
      <w:r>
        <w:rPr>
          <w:spacing w:val="-2"/>
        </w:rPr>
        <w:t>力设施业务转包或者违法分包的。</w:t>
      </w:r>
    </w:p>
    <w:p>
      <w:pPr>
        <w:pStyle w:val="BodyText"/>
        <w:ind w:left="11" w:firstLine="601"/>
        <w:spacing w:before="156" w:line="280" w:lineRule="auto"/>
        <w:rPr/>
      </w:pPr>
      <w:r>
        <w:rPr>
          <w:rFonts w:ascii="SimHei" w:hAnsi="SimHei" w:eastAsia="SimHei" w:cs="SimHei"/>
          <w:spacing w:val="-3"/>
        </w:rPr>
        <w:t>第二十条</w:t>
      </w:r>
      <w:r>
        <w:rPr>
          <w:rFonts w:ascii="SimHei" w:hAnsi="SimHei" w:eastAsia="SimHei" w:cs="SimHei"/>
          <w:spacing w:val="-3"/>
        </w:rPr>
        <w:t xml:space="preserve">  </w:t>
      </w:r>
      <w:r>
        <w:rPr>
          <w:spacing w:val="-3"/>
        </w:rPr>
        <w:t>承装（修、试）</w:t>
      </w:r>
      <w:r>
        <w:rPr>
          <w:spacing w:val="-44"/>
        </w:rPr>
        <w:t xml:space="preserve"> </w:t>
      </w:r>
      <w:r>
        <w:rPr>
          <w:spacing w:val="-3"/>
        </w:rPr>
        <w:t>电力设施单位名称、住所</w:t>
      </w:r>
      <w:r>
        <w:rPr>
          <w:spacing w:val="-4"/>
        </w:rPr>
        <w:t>或者法定</w:t>
      </w:r>
      <w:r>
        <w:rPr/>
        <w:t xml:space="preserve"> </w:t>
      </w:r>
      <w:r>
        <w:rPr>
          <w:spacing w:val="-2"/>
        </w:rPr>
        <w:t>代表人发生变化的，应当自市场监督管理部门依法办理变更登记之</w:t>
      </w:r>
    </w:p>
    <w:p>
      <w:pPr>
        <w:spacing w:line="280" w:lineRule="auto"/>
        <w:sectPr>
          <w:footerReference w:type="default" r:id="rId6"/>
          <w:pgSz w:w="11906" w:h="16839"/>
          <w:pgMar w:top="1431" w:right="1617" w:bottom="1759" w:left="1617" w:header="0" w:footer="1391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firstLine="70"/>
        <w:spacing w:before="129" w:line="274" w:lineRule="auto"/>
        <w:rPr/>
      </w:pPr>
      <w:r>
        <w:rPr>
          <w:spacing w:val="-12"/>
        </w:rPr>
        <w:t>日起三十 日</w:t>
      </w:r>
      <w:r>
        <w:rPr>
          <w:spacing w:val="-14"/>
        </w:rPr>
        <w:t xml:space="preserve"> </w:t>
      </w:r>
      <w:r>
        <w:rPr>
          <w:spacing w:val="-11"/>
        </w:rPr>
        <w:t>内，提出登记事项变更申请</w:t>
      </w:r>
      <w:r>
        <w:rPr>
          <w:spacing w:val="-36"/>
        </w:rPr>
        <w:t xml:space="preserve"> </w:t>
      </w:r>
      <w:r>
        <w:rPr>
          <w:spacing w:val="-11"/>
        </w:rPr>
        <w:t>，并提交登记事项变更申</w:t>
      </w:r>
      <w:r>
        <w:rPr>
          <w:spacing w:val="-5"/>
        </w:rPr>
        <w:t>请</w:t>
      </w:r>
      <w:r>
        <w:rPr/>
        <w:t xml:space="preserve"> </w:t>
      </w:r>
      <w:r>
        <w:rPr>
          <w:spacing w:val="-8"/>
        </w:rPr>
        <w:t>表。</w:t>
      </w:r>
    </w:p>
    <w:p>
      <w:pPr>
        <w:pStyle w:val="BodyText"/>
        <w:ind w:left="9" w:firstLine="608"/>
        <w:spacing w:line="274" w:lineRule="auto"/>
        <w:rPr/>
      </w:pPr>
      <w:r>
        <w:rPr>
          <w:spacing w:val="-2"/>
        </w:rPr>
        <w:t>变更后的住所与原住所属于不同派出机构管辖</w:t>
      </w:r>
      <w:r>
        <w:rPr>
          <w:spacing w:val="-3"/>
        </w:rPr>
        <w:t>的，应当向变更</w:t>
      </w:r>
      <w:r>
        <w:rPr/>
        <w:t xml:space="preserve"> </w:t>
      </w:r>
      <w:r>
        <w:rPr>
          <w:spacing w:val="-2"/>
        </w:rPr>
        <w:t>后住所地的派出机构提出登记事项变更申请。</w:t>
      </w:r>
    </w:p>
    <w:p>
      <w:pPr>
        <w:pStyle w:val="BodyText"/>
        <w:ind w:left="8" w:firstLine="600"/>
        <w:spacing w:line="273" w:lineRule="auto"/>
        <w:rPr/>
      </w:pPr>
      <w:r>
        <w:rPr>
          <w:spacing w:val="-8"/>
        </w:rPr>
        <w:t>派出机</w:t>
      </w:r>
      <w:r>
        <w:rPr>
          <w:spacing w:val="-7"/>
        </w:rPr>
        <w:t>构应当自收到登记事项变更申请之日起十 日</w:t>
      </w:r>
      <w:r>
        <w:rPr>
          <w:spacing w:val="-29"/>
        </w:rPr>
        <w:t xml:space="preserve"> </w:t>
      </w:r>
      <w:r>
        <w:rPr>
          <w:spacing w:val="-7"/>
        </w:rPr>
        <w:t>内</w:t>
      </w:r>
      <w:r>
        <w:rPr>
          <w:spacing w:val="-8"/>
        </w:rPr>
        <w:t>，办理</w:t>
      </w:r>
      <w:r>
        <w:rPr>
          <w:spacing w:val="-5"/>
        </w:rPr>
        <w:t>变</w:t>
      </w:r>
      <w:r>
        <w:rPr/>
        <w:t xml:space="preserve"> </w:t>
      </w:r>
      <w:r>
        <w:rPr>
          <w:spacing w:val="-6"/>
        </w:rPr>
        <w:t>更手续。</w:t>
      </w:r>
    </w:p>
    <w:p>
      <w:pPr>
        <w:pStyle w:val="BodyText"/>
        <w:ind w:left="600"/>
        <w:spacing w:before="1" w:line="200" w:lineRule="auto"/>
        <w:rPr/>
      </w:pPr>
      <w:r>
        <w:rPr>
          <w:rFonts w:ascii="SimHei" w:hAnsi="SimHei" w:eastAsia="SimHei" w:cs="SimHei"/>
          <w:spacing w:val="-1"/>
        </w:rPr>
        <w:t>第二十一条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许可证有效期为六年。</w:t>
      </w:r>
    </w:p>
    <w:p>
      <w:pPr>
        <w:pStyle w:val="BodyText"/>
        <w:ind w:left="1" w:firstLine="606"/>
        <w:spacing w:before="157" w:line="273" w:lineRule="auto"/>
        <w:jc w:val="both"/>
        <w:rPr/>
      </w:pPr>
      <w:r>
        <w:rPr>
          <w:spacing w:val="8"/>
        </w:rPr>
        <w:t>有效期届满需要延续的，</w:t>
      </w:r>
      <w:r>
        <w:rPr>
          <w:spacing w:val="-48"/>
        </w:rPr>
        <w:t xml:space="preserve"> </w:t>
      </w:r>
      <w:r>
        <w:rPr>
          <w:spacing w:val="8"/>
        </w:rPr>
        <w:t>应当在有效期届满三十日前提出申</w:t>
      </w:r>
      <w:r>
        <w:rPr/>
        <w:t xml:space="preserve"> </w:t>
      </w:r>
      <w:r>
        <w:rPr>
          <w:spacing w:val="-7"/>
        </w:rPr>
        <w:t>请</w:t>
      </w:r>
      <w:r>
        <w:rPr>
          <w:spacing w:val="-36"/>
        </w:rPr>
        <w:t xml:space="preserve"> </w:t>
      </w:r>
      <w:r>
        <w:rPr>
          <w:spacing w:val="-7"/>
        </w:rPr>
        <w:t>，并提交申请表</w:t>
      </w:r>
      <w:r>
        <w:rPr>
          <w:spacing w:val="-37"/>
        </w:rPr>
        <w:t xml:space="preserve"> </w:t>
      </w:r>
      <w:r>
        <w:rPr>
          <w:spacing w:val="-7"/>
        </w:rPr>
        <w:t>；</w:t>
      </w:r>
      <w:r>
        <w:rPr>
          <w:spacing w:val="-30"/>
        </w:rPr>
        <w:t xml:space="preserve"> </w:t>
      </w:r>
      <w:r>
        <w:rPr>
          <w:spacing w:val="-7"/>
        </w:rPr>
        <w:t>申请一级、二级承装类许可证有效</w:t>
      </w:r>
      <w:r>
        <w:rPr>
          <w:spacing w:val="-8"/>
        </w:rPr>
        <w:t>期延续的，</w:t>
      </w:r>
      <w:r>
        <w:rPr/>
        <w:t xml:space="preserve"> </w:t>
      </w:r>
      <w:r>
        <w:rPr>
          <w:spacing w:val="-4"/>
        </w:rPr>
        <w:t>还</w:t>
      </w:r>
      <w:r>
        <w:rPr>
          <w:spacing w:val="-3"/>
        </w:rPr>
        <w:t>应分别提供最近 </w:t>
      </w:r>
      <w:r>
        <w:rPr>
          <w:rFonts w:ascii="Times New Roman" w:hAnsi="Times New Roman" w:eastAsia="Times New Roman" w:cs="Times New Roman"/>
          <w:spacing w:val="-3"/>
        </w:rPr>
        <w:t>3 </w:t>
      </w:r>
      <w:r>
        <w:rPr>
          <w:spacing w:val="-3"/>
        </w:rPr>
        <w:t>年在其许可范围内</w:t>
      </w:r>
      <w:r>
        <w:rPr>
          <w:spacing w:val="-4"/>
        </w:rPr>
        <w:t>的</w:t>
      </w:r>
      <w:r>
        <w:rPr>
          <w:rFonts w:ascii="Times New Roman" w:hAnsi="Times New Roman" w:eastAsia="Times New Roman" w:cs="Times New Roman"/>
          <w:spacing w:val="-4"/>
          <w:position w:val="-1"/>
        </w:rPr>
        <w:t>220</w:t>
      </w:r>
      <w:r>
        <w:rPr>
          <w:rFonts w:ascii="Times New Roman" w:hAnsi="Times New Roman" w:eastAsia="Times New Roman" w:cs="Times New Roman"/>
          <w:spacing w:val="27"/>
          <w:position w:val="-1"/>
        </w:rPr>
        <w:t xml:space="preserve"> </w:t>
      </w:r>
      <w:r>
        <w:rPr>
          <w:spacing w:val="-4"/>
        </w:rPr>
        <w:t>千伏以上、</w:t>
      </w:r>
      <w:r>
        <w:rPr>
          <w:rFonts w:ascii="Times New Roman" w:hAnsi="Times New Roman" w:eastAsia="Times New Roman" w:cs="Times New Roman"/>
          <w:spacing w:val="-4"/>
          <w:position w:val="-1"/>
        </w:rPr>
        <w:t>10</w:t>
      </w:r>
      <w:r>
        <w:rPr>
          <w:rFonts w:ascii="Times New Roman" w:hAnsi="Times New Roman" w:eastAsia="Times New Roman" w:cs="Times New Roman"/>
          <w:spacing w:val="28"/>
          <w:position w:val="-1"/>
        </w:rPr>
        <w:t xml:space="preserve"> </w:t>
      </w:r>
      <w:r>
        <w:rPr>
          <w:spacing w:val="-4"/>
        </w:rPr>
        <w:t>千伏</w:t>
      </w:r>
      <w:r>
        <w:rPr>
          <w:spacing w:val="-3"/>
        </w:rPr>
        <w:t>以</w:t>
      </w:r>
      <w:r>
        <w:rPr/>
        <w:t xml:space="preserve"> </w:t>
      </w:r>
      <w:r>
        <w:rPr>
          <w:spacing w:val="-3"/>
        </w:rPr>
        <w:t>上电压等级变（配）</w:t>
      </w:r>
      <w:r>
        <w:rPr>
          <w:spacing w:val="-46"/>
        </w:rPr>
        <w:t xml:space="preserve"> </w:t>
      </w:r>
      <w:r>
        <w:rPr>
          <w:spacing w:val="-3"/>
        </w:rPr>
        <w:t>电及线路设施的安装活动业绩材料，在此期间</w:t>
      </w:r>
      <w:r>
        <w:rPr/>
        <w:t xml:space="preserve"> </w:t>
      </w:r>
      <w:r>
        <w:rPr>
          <w:spacing w:val="11"/>
        </w:rPr>
        <w:t>从事电力设施安装业务的最高年度工程结算收入</w:t>
      </w:r>
      <w:r>
        <w:rPr>
          <w:spacing w:val="10"/>
        </w:rPr>
        <w:t>分别不少于</w:t>
      </w:r>
      <w:r>
        <w:rPr>
          <w:rFonts w:ascii="Times New Roman" w:hAnsi="Times New Roman" w:eastAsia="Times New Roman" w:cs="Times New Roman"/>
          <w:spacing w:val="10"/>
          <w:position w:val="-1"/>
        </w:rPr>
        <w:t>2</w:t>
      </w:r>
      <w:r>
        <w:rPr>
          <w:rFonts w:ascii="Times New Roman" w:hAnsi="Times New Roman" w:eastAsia="Times New Roman" w:cs="Times New Roman"/>
          <w:spacing w:val="30"/>
          <w:position w:val="-1"/>
        </w:rPr>
        <w:t xml:space="preserve"> </w:t>
      </w:r>
      <w:r>
        <w:rPr>
          <w:spacing w:val="10"/>
        </w:rPr>
        <w:t>亿</w:t>
      </w:r>
      <w:r>
        <w:rPr/>
        <w:t xml:space="preserve"> </w:t>
      </w:r>
      <w:r>
        <w:rPr>
          <w:spacing w:val="-8"/>
        </w:rPr>
        <w:t>元、</w:t>
      </w:r>
      <w:r>
        <w:rPr>
          <w:rFonts w:ascii="Times New Roman" w:hAnsi="Times New Roman" w:eastAsia="Times New Roman" w:cs="Times New Roman"/>
          <w:spacing w:val="-8"/>
          <w:position w:val="-1"/>
        </w:rPr>
        <w:t>3000</w:t>
      </w:r>
      <w:r>
        <w:rPr>
          <w:rFonts w:ascii="Times New Roman" w:hAnsi="Times New Roman" w:eastAsia="Times New Roman" w:cs="Times New Roman"/>
          <w:spacing w:val="44"/>
          <w:w w:val="101"/>
          <w:position w:val="-1"/>
        </w:rPr>
        <w:t xml:space="preserve"> </w:t>
      </w:r>
      <w:r>
        <w:rPr>
          <w:spacing w:val="-8"/>
        </w:rPr>
        <w:t>万元</w:t>
      </w:r>
      <w:r>
        <w:rPr>
          <w:spacing w:val="-38"/>
        </w:rPr>
        <w:t xml:space="preserve"> </w:t>
      </w:r>
      <w:r>
        <w:rPr>
          <w:spacing w:val="-8"/>
        </w:rPr>
        <w:t>；</w:t>
      </w:r>
      <w:r>
        <w:rPr>
          <w:spacing w:val="-56"/>
        </w:rPr>
        <w:t xml:space="preserve"> </w:t>
      </w:r>
      <w:r>
        <w:rPr>
          <w:spacing w:val="-8"/>
        </w:rPr>
        <w:t>申请一级、二级承修类或承试类许可证延续的，均</w:t>
      </w:r>
      <w:r>
        <w:rPr/>
        <w:t xml:space="preserve"> </w:t>
      </w:r>
      <w:r>
        <w:rPr>
          <w:spacing w:val="-3"/>
        </w:rPr>
        <w:t>应分别提供最近 </w:t>
      </w:r>
      <w:r>
        <w:rPr>
          <w:rFonts w:ascii="Times New Roman" w:hAnsi="Times New Roman" w:eastAsia="Times New Roman" w:cs="Times New Roman"/>
          <w:spacing w:val="-3"/>
        </w:rPr>
        <w:t>2 </w:t>
      </w:r>
      <w:r>
        <w:rPr>
          <w:spacing w:val="-3"/>
        </w:rPr>
        <w:t>年在其许可范围内的</w:t>
      </w:r>
      <w:r>
        <w:rPr>
          <w:rFonts w:ascii="Times New Roman" w:hAnsi="Times New Roman" w:eastAsia="Times New Roman" w:cs="Times New Roman"/>
          <w:spacing w:val="-4"/>
          <w:position w:val="-1"/>
        </w:rPr>
        <w:t>220</w:t>
      </w:r>
      <w:r>
        <w:rPr>
          <w:rFonts w:ascii="Times New Roman" w:hAnsi="Times New Roman" w:eastAsia="Times New Roman" w:cs="Times New Roman"/>
          <w:spacing w:val="27"/>
          <w:position w:val="-1"/>
        </w:rPr>
        <w:t xml:space="preserve"> </w:t>
      </w:r>
      <w:r>
        <w:rPr>
          <w:spacing w:val="-4"/>
        </w:rPr>
        <w:t>千伏以上、</w:t>
      </w:r>
      <w:r>
        <w:rPr>
          <w:rFonts w:ascii="Times New Roman" w:hAnsi="Times New Roman" w:eastAsia="Times New Roman" w:cs="Times New Roman"/>
          <w:spacing w:val="-4"/>
          <w:position w:val="-1"/>
        </w:rPr>
        <w:t>10</w:t>
      </w:r>
      <w:r>
        <w:rPr>
          <w:rFonts w:ascii="Times New Roman" w:hAnsi="Times New Roman" w:eastAsia="Times New Roman" w:cs="Times New Roman"/>
          <w:spacing w:val="28"/>
          <w:position w:val="-1"/>
        </w:rPr>
        <w:t xml:space="preserve"> </w:t>
      </w:r>
      <w:r>
        <w:rPr>
          <w:spacing w:val="-4"/>
        </w:rPr>
        <w:t>千伏以上</w:t>
      </w:r>
      <w:r>
        <w:rPr/>
        <w:t xml:space="preserve"> </w:t>
      </w:r>
      <w:r>
        <w:rPr>
          <w:spacing w:val="-3"/>
        </w:rPr>
        <w:t>电压等级变（配）</w:t>
      </w:r>
      <w:r>
        <w:rPr>
          <w:spacing w:val="-26"/>
        </w:rPr>
        <w:t xml:space="preserve"> </w:t>
      </w:r>
      <w:r>
        <w:rPr>
          <w:spacing w:val="-3"/>
        </w:rPr>
        <w:t>电及线路设施的维修或试验活动业绩材料。</w:t>
      </w:r>
    </w:p>
    <w:p>
      <w:pPr>
        <w:pStyle w:val="BodyText"/>
        <w:ind w:left="2" w:firstLine="605"/>
        <w:spacing w:before="28" w:line="273" w:lineRule="auto"/>
        <w:jc w:val="both"/>
        <w:rPr/>
      </w:pPr>
      <w:r>
        <w:rPr>
          <w:spacing w:val="9"/>
        </w:rPr>
        <w:t>派出机构应当在许可证有效期届满前按照本办法第三章规定</w:t>
      </w:r>
      <w:r>
        <w:rPr>
          <w:spacing w:val="15"/>
        </w:rPr>
        <w:t xml:space="preserve"> </w:t>
      </w:r>
      <w:r>
        <w:rPr>
          <w:spacing w:val="-4"/>
        </w:rPr>
        <w:t>的程序予以办理</w:t>
      </w:r>
      <w:r>
        <w:rPr>
          <w:spacing w:val="-18"/>
        </w:rPr>
        <w:t xml:space="preserve"> </w:t>
      </w:r>
      <w:r>
        <w:rPr>
          <w:spacing w:val="-4"/>
        </w:rPr>
        <w:t>，作出是否准予延续的决定。逾期未作出决定的，</w:t>
      </w:r>
      <w:r>
        <w:rPr/>
        <w:t xml:space="preserve"> </w:t>
      </w:r>
      <w:r>
        <w:rPr>
          <w:spacing w:val="-2"/>
        </w:rPr>
        <w:t>视为同意延续并补办相应手续。</w:t>
      </w:r>
    </w:p>
    <w:p>
      <w:pPr>
        <w:pStyle w:val="BodyText"/>
        <w:ind w:left="3" w:firstLine="596"/>
        <w:spacing w:before="1" w:line="281" w:lineRule="auto"/>
        <w:jc w:val="both"/>
        <w:rPr/>
      </w:pPr>
      <w:r>
        <w:rPr>
          <w:rFonts w:ascii="SimHei" w:hAnsi="SimHei" w:eastAsia="SimHei" w:cs="SimHei"/>
          <w:spacing w:val="-3"/>
        </w:rPr>
        <w:t>第二十二条</w:t>
      </w:r>
      <w:r>
        <w:rPr>
          <w:rFonts w:ascii="SimHei" w:hAnsi="SimHei" w:eastAsia="SimHei" w:cs="SimHei"/>
          <w:spacing w:val="-3"/>
        </w:rPr>
        <w:t xml:space="preserve">  </w:t>
      </w:r>
      <w:r>
        <w:rPr>
          <w:spacing w:val="-3"/>
        </w:rPr>
        <w:t>承装（修、试）</w:t>
      </w:r>
      <w:r>
        <w:rPr>
          <w:spacing w:val="-47"/>
        </w:rPr>
        <w:t xml:space="preserve"> </w:t>
      </w:r>
      <w:r>
        <w:rPr>
          <w:spacing w:val="-3"/>
        </w:rPr>
        <w:t>电力设施许可全面推行应用电子</w:t>
      </w:r>
      <w:r>
        <w:rPr/>
        <w:t xml:space="preserve"> </w:t>
      </w:r>
      <w:r>
        <w:rPr>
          <w:spacing w:val="-4"/>
        </w:rPr>
        <w:t>证照</w:t>
      </w:r>
      <w:r>
        <w:rPr>
          <w:spacing w:val="-20"/>
        </w:rPr>
        <w:t xml:space="preserve"> </w:t>
      </w:r>
      <w:r>
        <w:rPr>
          <w:spacing w:val="-4"/>
        </w:rPr>
        <w:t>，许可证电子证照与纸质证照具有同等法律效力。取得许可证</w:t>
      </w:r>
      <w:r>
        <w:rPr/>
        <w:t xml:space="preserve"> </w:t>
      </w:r>
      <w:r>
        <w:rPr>
          <w:spacing w:val="-2"/>
        </w:rPr>
        <w:t>的单位确有需要的，</w:t>
      </w:r>
      <w:r>
        <w:rPr>
          <w:spacing w:val="-61"/>
        </w:rPr>
        <w:t xml:space="preserve"> </w:t>
      </w:r>
      <w:r>
        <w:rPr>
          <w:spacing w:val="-2"/>
        </w:rPr>
        <w:t>可向派出机构申请领取纸质证照。</w:t>
      </w:r>
    </w:p>
    <w:p>
      <w:pPr>
        <w:spacing w:line="281" w:lineRule="auto"/>
        <w:sectPr>
          <w:footerReference w:type="default" r:id="rId7"/>
          <w:pgSz w:w="11906" w:h="16839"/>
          <w:pgMar w:top="1431" w:right="1616" w:bottom="1665" w:left="1630" w:header="0" w:footer="1416" w:gutter="0"/>
        </w:sectPr>
        <w:rPr/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3149"/>
        <w:spacing w:before="97" w:line="239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第五章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监督检查</w:t>
      </w:r>
    </w:p>
    <w:p>
      <w:pPr>
        <w:pStyle w:val="BodyText"/>
        <w:ind w:left="13" w:right="93" w:firstLine="598"/>
        <w:spacing w:before="201" w:line="237" w:lineRule="auto"/>
        <w:rPr/>
      </w:pPr>
      <w:r>
        <w:rPr>
          <w:rFonts w:ascii="SimHei" w:hAnsi="SimHei" w:eastAsia="SimHei" w:cs="SimHei"/>
          <w:spacing w:val="-3"/>
        </w:rPr>
        <w:t>第二十三条</w:t>
      </w:r>
      <w:r>
        <w:rPr>
          <w:rFonts w:ascii="SimHei" w:hAnsi="SimHei" w:eastAsia="SimHei" w:cs="SimHei"/>
          <w:spacing w:val="-3"/>
        </w:rPr>
        <w:t xml:space="preserve">  </w:t>
      </w:r>
      <w:r>
        <w:rPr>
          <w:spacing w:val="-3"/>
        </w:rPr>
        <w:t>国家能源局对派出机构实施承装（修、试）</w:t>
      </w:r>
      <w:r>
        <w:rPr>
          <w:spacing w:val="-47"/>
        </w:rPr>
        <w:t xml:space="preserve"> </w:t>
      </w:r>
      <w:r>
        <w:rPr>
          <w:spacing w:val="-3"/>
        </w:rPr>
        <w:t>电力</w:t>
      </w:r>
      <w:r>
        <w:rPr/>
        <w:t xml:space="preserve"> </w:t>
      </w:r>
      <w:r>
        <w:rPr>
          <w:spacing w:val="-3"/>
        </w:rPr>
        <w:t>设施许可工作进行监督检查</w:t>
      </w:r>
      <w:r>
        <w:rPr>
          <w:spacing w:val="-29"/>
        </w:rPr>
        <w:t xml:space="preserve"> </w:t>
      </w:r>
      <w:r>
        <w:rPr>
          <w:spacing w:val="-3"/>
        </w:rPr>
        <w:t>，及时纠正工作中的违法行为。</w:t>
      </w:r>
    </w:p>
    <w:p>
      <w:pPr>
        <w:pStyle w:val="BodyText"/>
        <w:ind w:left="22" w:right="93" w:firstLine="590"/>
        <w:spacing w:before="158" w:line="237" w:lineRule="auto"/>
        <w:rPr/>
      </w:pPr>
      <w:r>
        <w:rPr>
          <w:rFonts w:ascii="SimHei" w:hAnsi="SimHei" w:eastAsia="SimHei" w:cs="SimHei"/>
          <w:spacing w:val="-2"/>
        </w:rPr>
        <w:t>第二十四条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派出机构依法对辖区内从事承装、承修、承试电</w:t>
      </w:r>
      <w:r>
        <w:rPr>
          <w:spacing w:val="13"/>
        </w:rPr>
        <w:t xml:space="preserve"> </w:t>
      </w:r>
      <w:r>
        <w:rPr>
          <w:spacing w:val="-2"/>
        </w:rPr>
        <w:t>力设施活动单位的下列事项实施监督检查：</w:t>
      </w:r>
    </w:p>
    <w:p>
      <w:pPr>
        <w:pStyle w:val="BodyText"/>
        <w:ind w:left="589"/>
        <w:spacing w:before="163" w:line="194" w:lineRule="auto"/>
        <w:rPr/>
      </w:pPr>
      <w:r>
        <w:rPr>
          <w:spacing w:val="-10"/>
        </w:rPr>
        <w:t>（ 一</w:t>
      </w:r>
      <w:r>
        <w:rPr>
          <w:spacing w:val="-21"/>
        </w:rPr>
        <w:t xml:space="preserve"> </w:t>
      </w:r>
      <w:r>
        <w:rPr>
          <w:spacing w:val="-10"/>
        </w:rPr>
        <w:t>）依法取得许可证的情况；</w:t>
      </w:r>
    </w:p>
    <w:p>
      <w:pPr>
        <w:pStyle w:val="BodyText"/>
        <w:ind w:left="18" w:right="93" w:firstLine="571"/>
        <w:spacing w:before="170" w:line="230" w:lineRule="auto"/>
        <w:rPr/>
      </w:pPr>
      <w:r>
        <w:rPr>
          <w:spacing w:val="-6"/>
        </w:rPr>
        <w:t>（ 二</w:t>
      </w:r>
      <w:r>
        <w:rPr>
          <w:spacing w:val="-30"/>
        </w:rPr>
        <w:t xml:space="preserve"> </w:t>
      </w:r>
      <w:r>
        <w:rPr>
          <w:spacing w:val="-6"/>
        </w:rPr>
        <w:t>）在许可范围内从事承装、承修、承试电力设施活动的情</w:t>
      </w:r>
      <w:r>
        <w:rPr/>
        <w:t xml:space="preserve"> </w:t>
      </w:r>
      <w:r>
        <w:rPr>
          <w:spacing w:val="-11"/>
        </w:rPr>
        <w:t>况；</w:t>
      </w:r>
    </w:p>
    <w:p>
      <w:pPr>
        <w:pStyle w:val="BodyText"/>
        <w:ind w:left="589"/>
        <w:spacing w:before="191" w:line="194" w:lineRule="auto"/>
        <w:rPr/>
      </w:pPr>
      <w:r>
        <w:rPr>
          <w:spacing w:val="-10"/>
        </w:rPr>
        <w:t>（ 三</w:t>
      </w:r>
      <w:r>
        <w:rPr>
          <w:spacing w:val="-21"/>
        </w:rPr>
        <w:t xml:space="preserve"> </w:t>
      </w:r>
      <w:r>
        <w:rPr>
          <w:spacing w:val="-10"/>
        </w:rPr>
        <w:t>）依法使用许可证的情况；</w:t>
      </w:r>
    </w:p>
    <w:p>
      <w:pPr>
        <w:pStyle w:val="BodyText"/>
        <w:ind w:left="589"/>
        <w:spacing w:before="172" w:line="194" w:lineRule="auto"/>
        <w:rPr/>
      </w:pPr>
      <w:r>
        <w:rPr>
          <w:spacing w:val="-10"/>
        </w:rPr>
        <w:t>（</w:t>
      </w:r>
      <w:r>
        <w:rPr>
          <w:spacing w:val="23"/>
        </w:rPr>
        <w:t xml:space="preserve"> </w:t>
      </w:r>
      <w:r>
        <w:rPr>
          <w:spacing w:val="-10"/>
        </w:rPr>
        <w:t>四</w:t>
      </w:r>
      <w:r>
        <w:rPr>
          <w:spacing w:val="-34"/>
        </w:rPr>
        <w:t xml:space="preserve"> </w:t>
      </w:r>
      <w:r>
        <w:rPr>
          <w:spacing w:val="-10"/>
        </w:rPr>
        <w:t>）符合许可证法定条件的情况；</w:t>
      </w:r>
    </w:p>
    <w:p>
      <w:pPr>
        <w:pStyle w:val="BodyText"/>
        <w:ind w:left="26" w:right="93" w:firstLine="562"/>
        <w:spacing w:before="174" w:line="236" w:lineRule="auto"/>
        <w:rPr/>
      </w:pPr>
      <w:r>
        <w:rPr>
          <w:spacing w:val="-6"/>
        </w:rPr>
        <w:t>（ 五</w:t>
      </w:r>
      <w:r>
        <w:rPr>
          <w:spacing w:val="-30"/>
        </w:rPr>
        <w:t xml:space="preserve"> </w:t>
      </w:r>
      <w:r>
        <w:rPr>
          <w:spacing w:val="-6"/>
        </w:rPr>
        <w:t>）遵守国家有关承包或者分包承装、承修、承试电力设施</w:t>
      </w:r>
      <w:r>
        <w:rPr/>
        <w:t xml:space="preserve"> </w:t>
      </w:r>
      <w:r>
        <w:rPr>
          <w:spacing w:val="-4"/>
        </w:rPr>
        <w:t>业务规定的情况；</w:t>
      </w:r>
    </w:p>
    <w:p>
      <w:pPr>
        <w:pStyle w:val="BodyText"/>
        <w:ind w:left="589"/>
        <w:spacing w:before="162" w:line="194" w:lineRule="auto"/>
        <w:rPr/>
      </w:pPr>
      <w:r>
        <w:rPr>
          <w:spacing w:val="-5"/>
        </w:rPr>
        <w:t>（ 六）遵守国家其他有关规定的情况。</w:t>
      </w:r>
    </w:p>
    <w:p>
      <w:pPr>
        <w:pStyle w:val="BodyText"/>
        <w:ind w:left="22" w:firstLine="590"/>
        <w:spacing w:before="168" w:line="275" w:lineRule="auto"/>
        <w:rPr/>
      </w:pPr>
      <w:r>
        <w:rPr>
          <w:rFonts w:ascii="SimHei" w:hAnsi="SimHei" w:eastAsia="SimHei" w:cs="SimHei"/>
          <w:spacing w:val="-9"/>
        </w:rPr>
        <w:t>第二十五条</w:t>
      </w:r>
      <w:r>
        <w:rPr>
          <w:rFonts w:ascii="SimHei" w:hAnsi="SimHei" w:eastAsia="SimHei" w:cs="SimHei"/>
          <w:spacing w:val="-9"/>
        </w:rPr>
        <w:t xml:space="preserve">  </w:t>
      </w:r>
      <w:r>
        <w:rPr>
          <w:spacing w:val="-9"/>
        </w:rPr>
        <w:t>承装（修、试）电力设施单位有下列情形之一的，</w:t>
      </w:r>
      <w:r>
        <w:rPr>
          <w:spacing w:val="11"/>
        </w:rPr>
        <w:t xml:space="preserve"> </w:t>
      </w:r>
      <w:r>
        <w:rPr>
          <w:spacing w:val="-2"/>
        </w:rPr>
        <w:t>应当按照规定向有关派出机构报送信息：</w:t>
      </w:r>
    </w:p>
    <w:p>
      <w:pPr>
        <w:pStyle w:val="BodyText"/>
        <w:ind w:left="15" w:right="93" w:firstLine="574"/>
        <w:spacing w:line="249" w:lineRule="auto"/>
        <w:rPr/>
      </w:pPr>
      <w:r>
        <w:rPr>
          <w:spacing w:val="-8"/>
        </w:rPr>
        <w:t>（ 一</w:t>
      </w:r>
      <w:r>
        <w:rPr>
          <w:spacing w:val="-23"/>
        </w:rPr>
        <w:t xml:space="preserve"> </w:t>
      </w:r>
      <w:r>
        <w:rPr>
          <w:spacing w:val="-8"/>
        </w:rPr>
        <w:t>）人员、资产等情况发生重大变化，</w:t>
      </w:r>
      <w:r>
        <w:rPr>
          <w:spacing w:val="-39"/>
        </w:rPr>
        <w:t xml:space="preserve"> </w:t>
      </w:r>
      <w:r>
        <w:rPr>
          <w:spacing w:val="-8"/>
        </w:rPr>
        <w:t>已不符合许可证法定</w:t>
      </w:r>
      <w:r>
        <w:rPr/>
        <w:t xml:space="preserve"> </w:t>
      </w:r>
      <w:r>
        <w:rPr>
          <w:spacing w:val="-8"/>
        </w:rPr>
        <w:t>条件、标准的</w:t>
      </w:r>
      <w:r>
        <w:rPr>
          <w:spacing w:val="-36"/>
        </w:rPr>
        <w:t xml:space="preserve"> </w:t>
      </w:r>
      <w:r>
        <w:rPr>
          <w:spacing w:val="-8"/>
        </w:rPr>
        <w:t>，应当自发生重大变化之日起三十 日</w:t>
      </w:r>
      <w:r>
        <w:rPr>
          <w:spacing w:val="-29"/>
        </w:rPr>
        <w:t xml:space="preserve"> </w:t>
      </w:r>
      <w:r>
        <w:rPr>
          <w:spacing w:val="-9"/>
        </w:rPr>
        <w:t>内向颁发许可证</w:t>
      </w:r>
      <w:r>
        <w:rPr/>
        <w:t xml:space="preserve"> </w:t>
      </w:r>
      <w:r>
        <w:rPr>
          <w:spacing w:val="-3"/>
        </w:rPr>
        <w:t>的派出机构报告；</w:t>
      </w:r>
    </w:p>
    <w:p>
      <w:pPr>
        <w:pStyle w:val="BodyText"/>
        <w:ind w:left="32" w:right="93" w:firstLine="557"/>
        <w:spacing w:before="159" w:line="237" w:lineRule="auto"/>
        <w:rPr/>
      </w:pPr>
      <w:r>
        <w:rPr>
          <w:spacing w:val="-8"/>
        </w:rPr>
        <w:t>（ 二</w:t>
      </w:r>
      <w:r>
        <w:rPr>
          <w:spacing w:val="-26"/>
        </w:rPr>
        <w:t xml:space="preserve"> </w:t>
      </w:r>
      <w:r>
        <w:rPr>
          <w:spacing w:val="-8"/>
        </w:rPr>
        <w:t>）发生生产安全事故的</w:t>
      </w:r>
      <w:r>
        <w:rPr>
          <w:spacing w:val="-36"/>
        </w:rPr>
        <w:t xml:space="preserve"> </w:t>
      </w:r>
      <w:r>
        <w:rPr>
          <w:spacing w:val="-8"/>
        </w:rPr>
        <w:t>，应当按照国家有关规定向事故发</w:t>
      </w:r>
      <w:r>
        <w:rPr/>
        <w:t xml:space="preserve"> </w:t>
      </w:r>
      <w:r>
        <w:rPr>
          <w:spacing w:val="-4"/>
        </w:rPr>
        <w:t>生地派出机构报告；</w:t>
      </w:r>
    </w:p>
    <w:p>
      <w:pPr>
        <w:pStyle w:val="BodyText"/>
        <w:ind w:left="24" w:right="93" w:firstLine="565"/>
        <w:spacing w:before="164" w:line="236" w:lineRule="auto"/>
        <w:rPr/>
      </w:pPr>
      <w:r>
        <w:rPr>
          <w:spacing w:val="-8"/>
        </w:rPr>
        <w:t>（ 三</w:t>
      </w:r>
      <w:r>
        <w:rPr>
          <w:spacing w:val="-26"/>
        </w:rPr>
        <w:t xml:space="preserve"> </w:t>
      </w:r>
      <w:r>
        <w:rPr>
          <w:spacing w:val="-8"/>
        </w:rPr>
        <w:t>）发生重大质量责任事故的</w:t>
      </w:r>
      <w:r>
        <w:rPr>
          <w:spacing w:val="-36"/>
        </w:rPr>
        <w:t xml:space="preserve"> </w:t>
      </w:r>
      <w:r>
        <w:rPr>
          <w:spacing w:val="-8"/>
        </w:rPr>
        <w:t>，应当自有关主管机关作出事</w:t>
      </w:r>
      <w:r>
        <w:rPr/>
        <w:t xml:space="preserve"> </w:t>
      </w:r>
      <w:r>
        <w:rPr>
          <w:spacing w:val="-10"/>
        </w:rPr>
        <w:t>故结论之日起十 日</w:t>
      </w:r>
      <w:r>
        <w:rPr>
          <w:spacing w:val="-18"/>
        </w:rPr>
        <w:t xml:space="preserve"> </w:t>
      </w:r>
      <w:r>
        <w:rPr>
          <w:spacing w:val="-10"/>
        </w:rPr>
        <w:t>内，</w:t>
      </w:r>
      <w:r>
        <w:rPr>
          <w:spacing w:val="-37"/>
        </w:rPr>
        <w:t xml:space="preserve"> </w:t>
      </w:r>
      <w:r>
        <w:rPr>
          <w:spacing w:val="-10"/>
        </w:rPr>
        <w:t>向事故发生地派出机构报告。</w:t>
      </w:r>
    </w:p>
    <w:p>
      <w:pPr>
        <w:spacing w:line="236" w:lineRule="auto"/>
        <w:sectPr>
          <w:footerReference w:type="default" r:id="rId8"/>
          <w:pgSz w:w="11906" w:h="16839"/>
          <w:pgMar w:top="1431" w:right="1523" w:bottom="1759" w:left="1617" w:header="0" w:footer="1391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3" w:firstLine="602"/>
        <w:spacing w:before="129" w:line="281" w:lineRule="auto"/>
        <w:jc w:val="both"/>
        <w:rPr/>
      </w:pPr>
      <w:r>
        <w:rPr>
          <w:spacing w:val="-15"/>
        </w:rPr>
        <w:t>前款第（ 二</w:t>
      </w:r>
      <w:r>
        <w:rPr>
          <w:spacing w:val="-17"/>
        </w:rPr>
        <w:t xml:space="preserve"> </w:t>
      </w:r>
      <w:r>
        <w:rPr>
          <w:spacing w:val="-15"/>
        </w:rPr>
        <w:t>）项</w:t>
      </w:r>
      <w:r>
        <w:rPr>
          <w:spacing w:val="-14"/>
        </w:rPr>
        <w:t>、第（ 三</w:t>
      </w:r>
      <w:r>
        <w:rPr>
          <w:spacing w:val="-34"/>
        </w:rPr>
        <w:t xml:space="preserve"> </w:t>
      </w:r>
      <w:r>
        <w:rPr>
          <w:spacing w:val="-14"/>
        </w:rPr>
        <w:t>）项规定事项</w:t>
      </w:r>
      <w:r>
        <w:rPr>
          <w:spacing w:val="-36"/>
        </w:rPr>
        <w:t xml:space="preserve"> </w:t>
      </w:r>
      <w:r>
        <w:rPr>
          <w:spacing w:val="-14"/>
        </w:rPr>
        <w:t>，事故发生地不属于</w:t>
      </w:r>
      <w:r>
        <w:rPr>
          <w:spacing w:val="-6"/>
        </w:rPr>
        <w:t>颁</w:t>
      </w:r>
      <w:r>
        <w:rPr/>
        <w:t xml:space="preserve"> </w:t>
      </w:r>
      <w:r>
        <w:rPr>
          <w:spacing w:val="-2"/>
        </w:rPr>
        <w:t>发许可证的派出机构管辖的，事故发生地派出机构应当及时将有关</w:t>
      </w:r>
      <w:r>
        <w:rPr>
          <w:spacing w:val="11"/>
        </w:rPr>
        <w:t xml:space="preserve"> </w:t>
      </w:r>
      <w:r>
        <w:rPr>
          <w:spacing w:val="-2"/>
        </w:rPr>
        <w:t>情况通报颁发许可证的派出机构。</w:t>
      </w:r>
    </w:p>
    <w:p>
      <w:pPr>
        <w:pStyle w:val="BodyText"/>
        <w:ind w:firstLine="600"/>
        <w:spacing w:before="33" w:line="275" w:lineRule="auto"/>
        <w:jc w:val="both"/>
        <w:rPr/>
      </w:pPr>
      <w:r>
        <w:rPr>
          <w:rFonts w:ascii="SimHei" w:hAnsi="SimHei" w:eastAsia="SimHei" w:cs="SimHei"/>
          <w:spacing w:val="-3"/>
        </w:rPr>
        <w:t>第二十六条</w:t>
      </w:r>
      <w:r>
        <w:rPr>
          <w:rFonts w:ascii="SimHei" w:hAnsi="SimHei" w:eastAsia="SimHei" w:cs="SimHei"/>
          <w:spacing w:val="-3"/>
        </w:rPr>
        <w:t xml:space="preserve">  </w:t>
      </w:r>
      <w:r>
        <w:rPr>
          <w:spacing w:val="-3"/>
        </w:rPr>
        <w:t>派出机构对电力企业遵守承装（修、试）</w:t>
      </w:r>
      <w:r>
        <w:rPr>
          <w:spacing w:val="-47"/>
        </w:rPr>
        <w:t xml:space="preserve"> </w:t>
      </w:r>
      <w:r>
        <w:rPr>
          <w:spacing w:val="-3"/>
        </w:rPr>
        <w:t>电力设</w:t>
      </w:r>
      <w:r>
        <w:rPr/>
        <w:t xml:space="preserve"> </w:t>
      </w:r>
      <w:r>
        <w:rPr>
          <w:spacing w:val="-2"/>
        </w:rPr>
        <w:t>施许可制度的情况实施监督检查。</w:t>
      </w:r>
      <w:r>
        <w:rPr>
          <w:spacing w:val="-68"/>
        </w:rPr>
        <w:t xml:space="preserve"> </w:t>
      </w:r>
      <w:r>
        <w:rPr>
          <w:spacing w:val="-2"/>
        </w:rPr>
        <w:t>电力企业不得将承</w:t>
      </w:r>
      <w:r>
        <w:rPr>
          <w:spacing w:val="-3"/>
        </w:rPr>
        <w:t>装、承修、承</w:t>
      </w:r>
      <w:r>
        <w:rPr/>
        <w:t xml:space="preserve"> </w:t>
      </w:r>
      <w:r>
        <w:rPr>
          <w:spacing w:val="9"/>
        </w:rPr>
        <w:t>试电力设施业务发包给未取得许可证或超越许可范围的单位或者</w:t>
      </w:r>
      <w:r>
        <w:rPr>
          <w:spacing w:val="5"/>
        </w:rPr>
        <w:t xml:space="preserve"> </w:t>
      </w:r>
      <w:r>
        <w:rPr>
          <w:spacing w:val="-6"/>
        </w:rPr>
        <w:t>个人。</w:t>
      </w:r>
    </w:p>
    <w:p>
      <w:pPr>
        <w:pStyle w:val="BodyText"/>
        <w:ind w:left="9" w:firstLine="626"/>
        <w:spacing w:before="5" w:line="260" w:lineRule="auto"/>
        <w:jc w:val="both"/>
        <w:rPr/>
      </w:pPr>
      <w:r>
        <w:rPr>
          <w:spacing w:val="-3"/>
        </w:rPr>
        <w:t>电网企业对用户受电工程依法实施竣工检验，应当查验施工企</w:t>
      </w:r>
      <w:r>
        <w:rPr>
          <w:spacing w:val="2"/>
        </w:rPr>
        <w:t xml:space="preserve"> </w:t>
      </w:r>
      <w:r>
        <w:rPr>
          <w:spacing w:val="-2"/>
        </w:rPr>
        <w:t>业是否具有许可证；发现未经许可或者超越许可范围承揽用户受电</w:t>
      </w:r>
      <w:r>
        <w:rPr>
          <w:spacing w:val="6"/>
        </w:rPr>
        <w:t xml:space="preserve"> </w:t>
      </w:r>
      <w:r>
        <w:rPr>
          <w:spacing w:val="-5"/>
        </w:rPr>
        <w:t>工程的</w:t>
      </w:r>
      <w:r>
        <w:rPr>
          <w:spacing w:val="-35"/>
        </w:rPr>
        <w:t xml:space="preserve"> </w:t>
      </w:r>
      <w:r>
        <w:rPr>
          <w:spacing w:val="-5"/>
        </w:rPr>
        <w:t>，应当立即向派出机构报告。</w:t>
      </w:r>
    </w:p>
    <w:p>
      <w:pPr>
        <w:pStyle w:val="BodyText"/>
        <w:ind w:left="6" w:firstLine="593"/>
        <w:spacing w:line="275" w:lineRule="auto"/>
        <w:rPr/>
      </w:pPr>
      <w:r>
        <w:rPr>
          <w:rFonts w:ascii="SimHei" w:hAnsi="SimHei" w:eastAsia="SimHei" w:cs="SimHei"/>
          <w:spacing w:val="8"/>
        </w:rPr>
        <w:t>第二十七条</w:t>
      </w:r>
      <w:r>
        <w:rPr>
          <w:rFonts w:ascii="SimHei" w:hAnsi="SimHei" w:eastAsia="SimHei" w:cs="SimHei"/>
          <w:spacing w:val="8"/>
        </w:rPr>
        <w:t xml:space="preserve">  </w:t>
      </w:r>
      <w:r>
        <w:rPr>
          <w:spacing w:val="8"/>
        </w:rPr>
        <w:t>派出机构履行监督检查职责，</w:t>
      </w:r>
      <w:r>
        <w:rPr>
          <w:spacing w:val="-48"/>
        </w:rPr>
        <w:t xml:space="preserve"> </w:t>
      </w:r>
      <w:r>
        <w:rPr>
          <w:spacing w:val="8"/>
        </w:rPr>
        <w:t>可以采取下列措</w:t>
      </w:r>
      <w:r>
        <w:rPr/>
        <w:t xml:space="preserve"> </w:t>
      </w:r>
      <w:r>
        <w:rPr>
          <w:spacing w:val="-12"/>
        </w:rPr>
        <w:t>施：</w:t>
      </w:r>
    </w:p>
    <w:p>
      <w:pPr>
        <w:pStyle w:val="BodyText"/>
        <w:ind w:left="576"/>
        <w:spacing w:line="194" w:lineRule="auto"/>
        <w:rPr/>
      </w:pPr>
      <w:r>
        <w:rPr>
          <w:spacing w:val="-6"/>
        </w:rPr>
        <w:t>（ 一</w:t>
      </w:r>
      <w:r>
        <w:rPr>
          <w:spacing w:val="-33"/>
        </w:rPr>
        <w:t xml:space="preserve"> </w:t>
      </w:r>
      <w:r>
        <w:rPr>
          <w:spacing w:val="-6"/>
        </w:rPr>
        <w:t>）进入被检查单位的生产经营场所进行检查；</w:t>
      </w:r>
    </w:p>
    <w:p>
      <w:pPr>
        <w:pStyle w:val="BodyText"/>
        <w:ind w:left="39" w:firstLine="536"/>
        <w:spacing w:before="169" w:line="237" w:lineRule="auto"/>
        <w:rPr/>
      </w:pPr>
      <w:r>
        <w:rPr>
          <w:spacing w:val="-9"/>
        </w:rPr>
        <w:t>（ </w:t>
      </w:r>
      <w:r>
        <w:rPr>
          <w:spacing w:val="-8"/>
        </w:rPr>
        <w:t>二</w:t>
      </w:r>
      <w:r>
        <w:rPr>
          <w:spacing w:val="-26"/>
        </w:rPr>
        <w:t xml:space="preserve"> </w:t>
      </w:r>
      <w:r>
        <w:rPr>
          <w:spacing w:val="-8"/>
        </w:rPr>
        <w:t>）询问被检查单位的工作人员</w:t>
      </w:r>
      <w:r>
        <w:rPr>
          <w:spacing w:val="-36"/>
        </w:rPr>
        <w:t xml:space="preserve"> </w:t>
      </w:r>
      <w:r>
        <w:rPr>
          <w:spacing w:val="-8"/>
        </w:rPr>
        <w:t>，要求其对有关检查事项</w:t>
      </w:r>
      <w:r>
        <w:rPr>
          <w:spacing w:val="-6"/>
        </w:rPr>
        <w:t>作</w:t>
      </w:r>
      <w:r>
        <w:rPr/>
        <w:t xml:space="preserve"> </w:t>
      </w:r>
      <w:r>
        <w:rPr>
          <w:spacing w:val="-14"/>
        </w:rPr>
        <w:t>出说明；</w:t>
      </w:r>
    </w:p>
    <w:p>
      <w:pPr>
        <w:pStyle w:val="BodyText"/>
        <w:ind w:left="11" w:firstLine="565"/>
        <w:spacing w:before="162" w:line="236" w:lineRule="auto"/>
        <w:rPr/>
      </w:pPr>
      <w:r>
        <w:rPr>
          <w:spacing w:val="-9"/>
        </w:rPr>
        <w:t>（ </w:t>
      </w:r>
      <w:r>
        <w:rPr>
          <w:spacing w:val="-8"/>
        </w:rPr>
        <w:t>三</w:t>
      </w:r>
      <w:r>
        <w:rPr>
          <w:spacing w:val="-26"/>
        </w:rPr>
        <w:t xml:space="preserve"> </w:t>
      </w:r>
      <w:r>
        <w:rPr>
          <w:spacing w:val="-8"/>
        </w:rPr>
        <w:t>）查阅、复制与检查事项有关的文件、资料</w:t>
      </w:r>
      <w:r>
        <w:rPr>
          <w:spacing w:val="-36"/>
        </w:rPr>
        <w:t xml:space="preserve"> </w:t>
      </w:r>
      <w:r>
        <w:rPr>
          <w:spacing w:val="-8"/>
        </w:rPr>
        <w:t>，对可能被</w:t>
      </w:r>
      <w:r>
        <w:rPr>
          <w:spacing w:val="-6"/>
        </w:rPr>
        <w:t>转</w:t>
      </w:r>
      <w:r>
        <w:rPr/>
        <w:t xml:space="preserve"> </w:t>
      </w:r>
      <w:r>
        <w:rPr>
          <w:spacing w:val="-2"/>
        </w:rPr>
        <w:t>移、隐匿、损毁的文件、资料予以封存；</w:t>
      </w:r>
    </w:p>
    <w:p>
      <w:pPr>
        <w:pStyle w:val="BodyText"/>
        <w:ind w:left="576"/>
        <w:spacing w:before="163" w:line="194" w:lineRule="auto"/>
        <w:rPr/>
      </w:pPr>
      <w:r>
        <w:rPr>
          <w:spacing w:val="-8"/>
        </w:rPr>
        <w:t>（</w:t>
      </w:r>
      <w:r>
        <w:rPr>
          <w:spacing w:val="31"/>
        </w:rPr>
        <w:t xml:space="preserve"> </w:t>
      </w:r>
      <w:r>
        <w:rPr>
          <w:spacing w:val="-8"/>
        </w:rPr>
        <w:t>四</w:t>
      </w:r>
      <w:r>
        <w:rPr>
          <w:spacing w:val="-34"/>
        </w:rPr>
        <w:t xml:space="preserve"> </w:t>
      </w:r>
      <w:r>
        <w:rPr>
          <w:spacing w:val="-8"/>
        </w:rPr>
        <w:t>）对与检查事项有关的业务组织技术鉴定；</w:t>
      </w:r>
    </w:p>
    <w:p>
      <w:pPr>
        <w:pStyle w:val="BodyText"/>
        <w:ind w:left="29" w:firstLine="547"/>
        <w:spacing w:before="173" w:line="236" w:lineRule="auto"/>
        <w:rPr/>
      </w:pPr>
      <w:r>
        <w:rPr>
          <w:spacing w:val="-9"/>
        </w:rPr>
        <w:t>（ 五</w:t>
      </w:r>
      <w:r>
        <w:rPr>
          <w:spacing w:val="-26"/>
        </w:rPr>
        <w:t xml:space="preserve"> </w:t>
      </w:r>
      <w:r>
        <w:rPr>
          <w:spacing w:val="-8"/>
        </w:rPr>
        <w:t>）对检查中发现的违法行为</w:t>
      </w:r>
      <w:r>
        <w:rPr>
          <w:spacing w:val="-36"/>
        </w:rPr>
        <w:t xml:space="preserve"> </w:t>
      </w:r>
      <w:r>
        <w:rPr>
          <w:spacing w:val="-8"/>
        </w:rPr>
        <w:t>，有权当场予以纠正或者要</w:t>
      </w:r>
      <w:r>
        <w:rPr>
          <w:spacing w:val="-5"/>
        </w:rPr>
        <w:t>求</w:t>
      </w:r>
      <w:r>
        <w:rPr/>
        <w:t xml:space="preserve"> </w:t>
      </w:r>
      <w:r>
        <w:rPr>
          <w:spacing w:val="-9"/>
        </w:rPr>
        <w:t>限期改正。</w:t>
      </w:r>
    </w:p>
    <w:p>
      <w:pPr>
        <w:pStyle w:val="BodyText"/>
        <w:ind w:left="608"/>
        <w:spacing w:before="162" w:line="199" w:lineRule="auto"/>
        <w:rPr/>
      </w:pPr>
      <w:r>
        <w:rPr>
          <w:spacing w:val="-3"/>
        </w:rPr>
        <w:t>派出机构实施监督检查</w:t>
      </w:r>
      <w:r>
        <w:rPr>
          <w:spacing w:val="-36"/>
        </w:rPr>
        <w:t xml:space="preserve"> </w:t>
      </w:r>
      <w:r>
        <w:rPr>
          <w:spacing w:val="-3"/>
        </w:rPr>
        <w:t>，被检查单位应当依法予以</w:t>
      </w:r>
      <w:r>
        <w:rPr>
          <w:spacing w:val="-4"/>
        </w:rPr>
        <w:t>配合。</w:t>
      </w:r>
    </w:p>
    <w:p>
      <w:pPr>
        <w:pStyle w:val="BodyText"/>
        <w:spacing w:before="157" w:line="201" w:lineRule="auto"/>
        <w:jc w:val="right"/>
        <w:rPr/>
      </w:pPr>
      <w:r>
        <w:rPr>
          <w:rFonts w:ascii="SimHei" w:hAnsi="SimHei" w:eastAsia="SimHei" w:cs="SimHei"/>
          <w:spacing w:val="7"/>
        </w:rPr>
        <w:t>第二十八条</w:t>
      </w:r>
      <w:r>
        <w:rPr>
          <w:rFonts w:ascii="SimHei" w:hAnsi="SimHei" w:eastAsia="SimHei" w:cs="SimHei"/>
          <w:spacing w:val="41"/>
        </w:rPr>
        <w:t xml:space="preserve">  </w:t>
      </w:r>
      <w:r>
        <w:rPr>
          <w:spacing w:val="7"/>
        </w:rPr>
        <w:t>国家能源局及其派出机构应按照国家关于加快</w:t>
      </w:r>
    </w:p>
    <w:p>
      <w:pPr>
        <w:spacing w:line="201" w:lineRule="auto"/>
        <w:sectPr>
          <w:footerReference w:type="default" r:id="rId9"/>
          <w:pgSz w:w="11906" w:h="16839"/>
          <w:pgMar w:top="1431" w:right="1616" w:bottom="1759" w:left="1630" w:header="0" w:footer="1391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12" w:firstLine="3"/>
        <w:spacing w:before="129" w:line="274" w:lineRule="auto"/>
        <w:jc w:val="both"/>
        <w:rPr/>
      </w:pPr>
      <w:r>
        <w:rPr>
          <w:spacing w:val="-8"/>
        </w:rPr>
        <w:t>构建以信用为基础的新型监管机制的要求，依法组织实施承装（修、</w:t>
      </w:r>
      <w:r>
        <w:rPr>
          <w:spacing w:val="11"/>
        </w:rPr>
        <w:t xml:space="preserve"> </w:t>
      </w:r>
      <w:r>
        <w:rPr>
          <w:spacing w:val="-5"/>
        </w:rPr>
        <w:t>试）</w:t>
      </w:r>
      <w:r>
        <w:rPr>
          <w:spacing w:val="-28"/>
        </w:rPr>
        <w:t xml:space="preserve"> </w:t>
      </w:r>
      <w:r>
        <w:rPr>
          <w:spacing w:val="-5"/>
        </w:rPr>
        <w:t>电力设施单位信用监管，</w:t>
      </w:r>
      <w:r>
        <w:rPr>
          <w:spacing w:val="-62"/>
        </w:rPr>
        <w:t xml:space="preserve"> </w:t>
      </w:r>
      <w:r>
        <w:rPr>
          <w:spacing w:val="-5"/>
        </w:rPr>
        <w:t>与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spacing w:val="-5"/>
        </w:rPr>
        <w:t>双随机、一公开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监管相结合</w:t>
      </w:r>
      <w:r>
        <w:rPr>
          <w:spacing w:val="-33"/>
        </w:rPr>
        <w:t xml:space="preserve"> </w:t>
      </w:r>
      <w:r>
        <w:rPr>
          <w:spacing w:val="-5"/>
        </w:rPr>
        <w:t>，采</w:t>
      </w:r>
      <w:r>
        <w:rPr/>
        <w:t xml:space="preserve">  </w:t>
      </w:r>
      <w:r>
        <w:rPr>
          <w:spacing w:val="-5"/>
        </w:rPr>
        <w:t>取差异化监管措施</w:t>
      </w:r>
      <w:r>
        <w:rPr>
          <w:spacing w:val="-36"/>
        </w:rPr>
        <w:t xml:space="preserve"> </w:t>
      </w:r>
      <w:r>
        <w:rPr>
          <w:spacing w:val="-5"/>
        </w:rPr>
        <w:t>，并按照国家有关规定做好信用记录</w:t>
      </w:r>
      <w:r>
        <w:rPr>
          <w:spacing w:val="-36"/>
        </w:rPr>
        <w:t xml:space="preserve"> </w:t>
      </w:r>
      <w:r>
        <w:rPr>
          <w:spacing w:val="-5"/>
        </w:rPr>
        <w:t>，</w:t>
      </w:r>
      <w:r>
        <w:rPr>
          <w:spacing w:val="-6"/>
        </w:rPr>
        <w:t>不断提升</w:t>
      </w:r>
      <w:r>
        <w:rPr/>
        <w:t xml:space="preserve">  </w:t>
      </w:r>
      <w:r>
        <w:rPr>
          <w:spacing w:val="-3"/>
        </w:rPr>
        <w:t>信用监管效能。</w:t>
      </w:r>
    </w:p>
    <w:p>
      <w:pPr>
        <w:pStyle w:val="BodyText"/>
        <w:ind w:left="18" w:right="118" w:firstLine="594"/>
        <w:spacing w:before="7" w:line="255" w:lineRule="auto"/>
        <w:rPr/>
      </w:pPr>
      <w:r>
        <w:rPr>
          <w:rFonts w:ascii="SimHei" w:hAnsi="SimHei" w:eastAsia="SimHei" w:cs="SimHei"/>
          <w:spacing w:val="-3"/>
        </w:rPr>
        <w:t>第二十九条</w:t>
      </w:r>
      <w:r>
        <w:rPr>
          <w:rFonts w:ascii="SimHei" w:hAnsi="SimHei" w:eastAsia="SimHei" w:cs="SimHei"/>
          <w:spacing w:val="-3"/>
        </w:rPr>
        <w:t xml:space="preserve">  </w:t>
      </w:r>
      <w:r>
        <w:rPr>
          <w:spacing w:val="-3"/>
        </w:rPr>
        <w:t>承装（修、试）</w:t>
      </w:r>
      <w:r>
        <w:rPr>
          <w:spacing w:val="-44"/>
        </w:rPr>
        <w:t xml:space="preserve"> </w:t>
      </w:r>
      <w:r>
        <w:rPr>
          <w:spacing w:val="-3"/>
        </w:rPr>
        <w:t>电力设施单位的人员、</w:t>
      </w:r>
      <w:r>
        <w:rPr>
          <w:spacing w:val="-4"/>
        </w:rPr>
        <w:t>资产等情</w:t>
      </w:r>
      <w:r>
        <w:rPr/>
        <w:t xml:space="preserve"> </w:t>
      </w:r>
      <w:r>
        <w:rPr>
          <w:spacing w:val="-5"/>
        </w:rPr>
        <w:t>况发生重大变化，</w:t>
      </w:r>
      <w:r>
        <w:rPr>
          <w:spacing w:val="-36"/>
        </w:rPr>
        <w:t xml:space="preserve"> </w:t>
      </w:r>
      <w:r>
        <w:rPr>
          <w:spacing w:val="-5"/>
        </w:rPr>
        <w:t>已不符合相应许可条件、标</w:t>
      </w:r>
      <w:r>
        <w:rPr>
          <w:spacing w:val="-6"/>
        </w:rPr>
        <w:t>准的</w:t>
      </w:r>
      <w:r>
        <w:rPr>
          <w:spacing w:val="-36"/>
        </w:rPr>
        <w:t xml:space="preserve"> </w:t>
      </w:r>
      <w:r>
        <w:rPr>
          <w:spacing w:val="-6"/>
        </w:rPr>
        <w:t>，派出机构应当</w:t>
      </w:r>
      <w:r>
        <w:rPr/>
        <w:t xml:space="preserve"> </w:t>
      </w:r>
      <w:r>
        <w:rPr>
          <w:spacing w:val="-4"/>
        </w:rPr>
        <w:t>责令其限期整改</w:t>
      </w:r>
      <w:r>
        <w:rPr>
          <w:spacing w:val="-22"/>
        </w:rPr>
        <w:t xml:space="preserve"> </w:t>
      </w:r>
      <w:r>
        <w:rPr>
          <w:spacing w:val="-4"/>
        </w:rPr>
        <w:t>；逾期不改或整改后仍不符合许可条件、标准的，</w:t>
      </w:r>
      <w:r>
        <w:rPr/>
        <w:t xml:space="preserve"> </w:t>
      </w:r>
      <w:r>
        <w:rPr>
          <w:spacing w:val="-3"/>
        </w:rPr>
        <w:t>派出机构根据其实际具有的条件，</w:t>
      </w:r>
      <w:r>
        <w:rPr>
          <w:spacing w:val="-58"/>
        </w:rPr>
        <w:t xml:space="preserve"> </w:t>
      </w:r>
      <w:r>
        <w:rPr>
          <w:spacing w:val="-3"/>
        </w:rPr>
        <w:t>重新核定许可证的类别和等级。</w:t>
      </w:r>
    </w:p>
    <w:p>
      <w:pPr>
        <w:pStyle w:val="BodyText"/>
        <w:ind w:left="15" w:right="118" w:firstLine="597"/>
        <w:spacing w:before="158" w:line="235" w:lineRule="auto"/>
        <w:rPr/>
      </w:pPr>
      <w:r>
        <w:rPr>
          <w:rFonts w:ascii="SimHei" w:hAnsi="SimHei" w:eastAsia="SimHei" w:cs="SimHei"/>
          <w:spacing w:val="-4"/>
        </w:rPr>
        <w:t>第三十条</w:t>
      </w:r>
      <w:r>
        <w:rPr>
          <w:rFonts w:ascii="SimHei" w:hAnsi="SimHei" w:eastAsia="SimHei" w:cs="SimHei"/>
          <w:spacing w:val="-4"/>
        </w:rPr>
        <w:t xml:space="preserve">  </w:t>
      </w:r>
      <w:r>
        <w:rPr>
          <w:spacing w:val="-4"/>
        </w:rPr>
        <w:t>有下列情形之一的</w:t>
      </w:r>
      <w:r>
        <w:rPr>
          <w:spacing w:val="-20"/>
        </w:rPr>
        <w:t xml:space="preserve"> </w:t>
      </w:r>
      <w:r>
        <w:rPr>
          <w:spacing w:val="-4"/>
        </w:rPr>
        <w:t>，国家能源局及其派出机构可以</w:t>
      </w:r>
      <w:r>
        <w:rPr/>
        <w:t xml:space="preserve"> </w:t>
      </w:r>
      <w:r>
        <w:rPr>
          <w:spacing w:val="-4"/>
        </w:rPr>
        <w:t>依法撤销承装（修、试）</w:t>
      </w:r>
      <w:r>
        <w:rPr>
          <w:spacing w:val="-36"/>
        </w:rPr>
        <w:t xml:space="preserve"> </w:t>
      </w:r>
      <w:r>
        <w:rPr>
          <w:spacing w:val="-4"/>
        </w:rPr>
        <w:t>电力设施许可：</w:t>
      </w:r>
    </w:p>
    <w:p>
      <w:pPr>
        <w:pStyle w:val="BodyText"/>
        <w:ind w:left="13" w:right="118" w:firstLine="575"/>
        <w:spacing w:before="169" w:line="237" w:lineRule="auto"/>
        <w:rPr/>
      </w:pPr>
      <w:r>
        <w:rPr>
          <w:spacing w:val="-6"/>
        </w:rPr>
        <w:t>（ 一</w:t>
      </w:r>
      <w:r>
        <w:rPr>
          <w:spacing w:val="-30"/>
        </w:rPr>
        <w:t xml:space="preserve"> </w:t>
      </w:r>
      <w:r>
        <w:rPr>
          <w:spacing w:val="-6"/>
        </w:rPr>
        <w:t>）派出机构工作人员滥用职权、玩忽职守作出准予许可决</w:t>
      </w:r>
      <w:r>
        <w:rPr/>
        <w:t xml:space="preserve"> </w:t>
      </w:r>
      <w:r>
        <w:rPr>
          <w:spacing w:val="-6"/>
        </w:rPr>
        <w:t>定的；</w:t>
      </w:r>
    </w:p>
    <w:p>
      <w:pPr>
        <w:pStyle w:val="BodyText"/>
        <w:ind w:left="589"/>
        <w:spacing w:before="162" w:line="194" w:lineRule="auto"/>
        <w:rPr/>
      </w:pPr>
      <w:r>
        <w:rPr>
          <w:spacing w:val="-7"/>
        </w:rPr>
        <w:t>（ 二</w:t>
      </w:r>
      <w:r>
        <w:rPr>
          <w:spacing w:val="-31"/>
        </w:rPr>
        <w:t xml:space="preserve"> </w:t>
      </w:r>
      <w:r>
        <w:rPr>
          <w:spacing w:val="-7"/>
        </w:rPr>
        <w:t>）超越法定职权作出准予许可决定的；</w:t>
      </w:r>
    </w:p>
    <w:p>
      <w:pPr>
        <w:pStyle w:val="BodyText"/>
        <w:ind w:left="589"/>
        <w:spacing w:before="171" w:line="194" w:lineRule="auto"/>
        <w:rPr/>
      </w:pPr>
      <w:r>
        <w:rPr>
          <w:spacing w:val="-7"/>
        </w:rPr>
        <w:t>（ 三</w:t>
      </w:r>
      <w:r>
        <w:rPr>
          <w:spacing w:val="-31"/>
        </w:rPr>
        <w:t xml:space="preserve"> </w:t>
      </w:r>
      <w:r>
        <w:rPr>
          <w:spacing w:val="-7"/>
        </w:rPr>
        <w:t>）违反法定程序作出准予许可决定的；</w:t>
      </w:r>
    </w:p>
    <w:p>
      <w:pPr>
        <w:pStyle w:val="BodyText"/>
        <w:ind w:left="24" w:right="118" w:firstLine="565"/>
        <w:spacing w:before="169" w:line="237" w:lineRule="auto"/>
        <w:rPr/>
      </w:pPr>
      <w:r>
        <w:rPr>
          <w:spacing w:val="-7"/>
        </w:rPr>
        <w:t>（</w:t>
      </w:r>
      <w:r>
        <w:rPr>
          <w:spacing w:val="25"/>
        </w:rPr>
        <w:t xml:space="preserve"> </w:t>
      </w:r>
      <w:r>
        <w:rPr>
          <w:spacing w:val="-7"/>
        </w:rPr>
        <w:t>四</w:t>
      </w:r>
      <w:r>
        <w:rPr>
          <w:spacing w:val="-34"/>
        </w:rPr>
        <w:t xml:space="preserve"> </w:t>
      </w:r>
      <w:r>
        <w:rPr>
          <w:spacing w:val="-7"/>
        </w:rPr>
        <w:t>）对不具备申请资格或者不符合法定条件的申请人准予许</w:t>
      </w:r>
      <w:r>
        <w:rPr/>
        <w:t xml:space="preserve"> </w:t>
      </w:r>
      <w:r>
        <w:rPr>
          <w:spacing w:val="-9"/>
        </w:rPr>
        <w:t>可的；</w:t>
      </w:r>
    </w:p>
    <w:p>
      <w:pPr>
        <w:pStyle w:val="BodyText"/>
        <w:ind w:left="589"/>
        <w:spacing w:before="162" w:line="194" w:lineRule="auto"/>
        <w:rPr/>
      </w:pPr>
      <w:r>
        <w:rPr>
          <w:spacing w:val="-8"/>
        </w:rPr>
        <w:t>（ 五</w:t>
      </w:r>
      <w:r>
        <w:rPr>
          <w:spacing w:val="-27"/>
        </w:rPr>
        <w:t xml:space="preserve"> </w:t>
      </w:r>
      <w:r>
        <w:rPr>
          <w:spacing w:val="-8"/>
        </w:rPr>
        <w:t>）依法可以撤销许可的其他情形。</w:t>
      </w:r>
    </w:p>
    <w:p>
      <w:pPr>
        <w:pStyle w:val="BodyText"/>
        <w:ind w:left="20" w:right="118" w:firstLine="596"/>
        <w:spacing w:before="172" w:line="274" w:lineRule="auto"/>
        <w:rPr/>
      </w:pPr>
      <w:r>
        <w:rPr>
          <w:spacing w:val="-4"/>
        </w:rPr>
        <w:t>承装（修、试）</w:t>
      </w:r>
      <w:r>
        <w:rPr>
          <w:spacing w:val="-28"/>
        </w:rPr>
        <w:t xml:space="preserve"> </w:t>
      </w:r>
      <w:r>
        <w:rPr>
          <w:spacing w:val="-4"/>
        </w:rPr>
        <w:t>电力设施单位以欺骗、贿赂等不正当手段取得</w:t>
      </w:r>
      <w:r>
        <w:rPr/>
        <w:t xml:space="preserve"> </w:t>
      </w:r>
      <w:r>
        <w:rPr>
          <w:spacing w:val="-7"/>
        </w:rPr>
        <w:t>许可的</w:t>
      </w:r>
      <w:r>
        <w:rPr>
          <w:spacing w:val="-36"/>
        </w:rPr>
        <w:t xml:space="preserve"> </w:t>
      </w:r>
      <w:r>
        <w:rPr>
          <w:spacing w:val="-7"/>
        </w:rPr>
        <w:t>，应当予以撤销。</w:t>
      </w:r>
    </w:p>
    <w:p>
      <w:pPr>
        <w:pStyle w:val="BodyText"/>
        <w:ind w:left="13" w:right="118" w:firstLine="601"/>
        <w:spacing w:before="1" w:line="277" w:lineRule="auto"/>
        <w:jc w:val="both"/>
        <w:rPr/>
      </w:pPr>
      <w:r>
        <w:rPr>
          <w:spacing w:val="-5"/>
        </w:rPr>
        <w:t>依照本条第一款的规定撤销许可</w:t>
      </w:r>
      <w:r>
        <w:rPr>
          <w:spacing w:val="-36"/>
        </w:rPr>
        <w:t xml:space="preserve"> </w:t>
      </w:r>
      <w:r>
        <w:rPr>
          <w:spacing w:val="-5"/>
        </w:rPr>
        <w:t>，承装（修</w:t>
      </w:r>
      <w:r>
        <w:rPr>
          <w:spacing w:val="-6"/>
        </w:rPr>
        <w:t>、试）</w:t>
      </w:r>
      <w:r>
        <w:rPr>
          <w:spacing w:val="-44"/>
        </w:rPr>
        <w:t xml:space="preserve"> </w:t>
      </w:r>
      <w:r>
        <w:rPr>
          <w:spacing w:val="-6"/>
        </w:rPr>
        <w:t>电力设施单</w:t>
      </w:r>
      <w:r>
        <w:rPr/>
        <w:t xml:space="preserve"> </w:t>
      </w:r>
      <w:r>
        <w:rPr>
          <w:spacing w:val="-3"/>
        </w:rPr>
        <w:t>位的合法权益受到损害的</w:t>
      </w:r>
      <w:r>
        <w:rPr>
          <w:spacing w:val="-36"/>
        </w:rPr>
        <w:t xml:space="preserve"> </w:t>
      </w:r>
      <w:r>
        <w:rPr>
          <w:spacing w:val="-3"/>
        </w:rPr>
        <w:t>，派出机构应当依</w:t>
      </w:r>
      <w:r>
        <w:rPr>
          <w:spacing w:val="-4"/>
        </w:rPr>
        <w:t>法给予赔偿。依照本条</w:t>
      </w:r>
      <w:r>
        <w:rPr/>
        <w:t xml:space="preserve"> </w:t>
      </w:r>
      <w:r>
        <w:rPr>
          <w:spacing w:val="-5"/>
        </w:rPr>
        <w:t>第二款的规定撤销许可的</w:t>
      </w:r>
      <w:r>
        <w:rPr>
          <w:spacing w:val="-33"/>
        </w:rPr>
        <w:t xml:space="preserve"> </w:t>
      </w:r>
      <w:r>
        <w:rPr>
          <w:spacing w:val="-5"/>
        </w:rPr>
        <w:t>，承装（修、试）</w:t>
      </w:r>
      <w:r>
        <w:rPr>
          <w:spacing w:val="-44"/>
        </w:rPr>
        <w:t xml:space="preserve"> </w:t>
      </w:r>
      <w:r>
        <w:rPr>
          <w:spacing w:val="-5"/>
        </w:rPr>
        <w:t>电力设施单位基于许可</w:t>
      </w:r>
    </w:p>
    <w:p>
      <w:pPr>
        <w:spacing w:line="277" w:lineRule="auto"/>
        <w:sectPr>
          <w:footerReference w:type="default" r:id="rId10"/>
          <w:pgSz w:w="11906" w:h="16839"/>
          <w:pgMar w:top="1431" w:right="1499" w:bottom="1759" w:left="1617" w:header="0" w:footer="1391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129" w:line="199" w:lineRule="auto"/>
        <w:rPr/>
      </w:pPr>
      <w:r>
        <w:rPr>
          <w:spacing w:val="-2"/>
        </w:rPr>
        <w:t>取得的利益不受保护。</w:t>
      </w:r>
    </w:p>
    <w:p>
      <w:pPr>
        <w:pStyle w:val="BodyText"/>
        <w:ind w:firstLine="623"/>
        <w:spacing w:before="157" w:line="275" w:lineRule="auto"/>
        <w:rPr/>
      </w:pPr>
      <w:r>
        <w:rPr>
          <w:rFonts w:ascii="SimHei" w:hAnsi="SimHei" w:eastAsia="SimHei" w:cs="SimHei"/>
          <w:spacing w:val="-2"/>
        </w:rPr>
        <w:t>第三十一条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有下列情形之一的，派出机构应当依法办理承装</w:t>
      </w:r>
      <w:r>
        <w:rPr>
          <w:spacing w:val="13"/>
        </w:rPr>
        <w:t xml:space="preserve"> </w:t>
      </w:r>
      <w:r>
        <w:rPr>
          <w:spacing w:val="-3"/>
        </w:rPr>
        <w:t>（修、试）</w:t>
      </w:r>
      <w:r>
        <w:rPr>
          <w:spacing w:val="-34"/>
        </w:rPr>
        <w:t xml:space="preserve"> </w:t>
      </w:r>
      <w:r>
        <w:rPr>
          <w:spacing w:val="-3"/>
        </w:rPr>
        <w:t>电力设施许可注销手续：</w:t>
      </w:r>
    </w:p>
    <w:p>
      <w:pPr>
        <w:pStyle w:val="BodyText"/>
        <w:ind w:left="73" w:firstLine="526"/>
        <w:spacing w:before="2" w:line="236" w:lineRule="auto"/>
        <w:rPr/>
      </w:pPr>
      <w:r>
        <w:rPr>
          <w:spacing w:val="5"/>
        </w:rPr>
        <w:t>（ 一</w:t>
      </w:r>
      <w:r>
        <w:rPr>
          <w:spacing w:val="-33"/>
        </w:rPr>
        <w:t xml:space="preserve"> </w:t>
      </w:r>
      <w:r>
        <w:rPr>
          <w:spacing w:val="5"/>
        </w:rPr>
        <w:t>）许可有效期届满未按照本办法规定申请延续或者延续</w:t>
      </w:r>
      <w:r>
        <w:rPr/>
        <w:t xml:space="preserve"> </w:t>
      </w:r>
      <w:r>
        <w:rPr>
          <w:spacing w:val="-10"/>
        </w:rPr>
        <w:t>申请未批准的；</w:t>
      </w:r>
    </w:p>
    <w:p>
      <w:pPr>
        <w:pStyle w:val="BodyText"/>
        <w:ind w:left="37" w:firstLine="562"/>
        <w:spacing w:before="159" w:line="237" w:lineRule="auto"/>
        <w:rPr/>
      </w:pPr>
      <w:r>
        <w:rPr>
          <w:spacing w:val="-9"/>
        </w:rPr>
        <w:t>（ 二</w:t>
      </w:r>
      <w:r>
        <w:rPr>
          <w:spacing w:val="-23"/>
        </w:rPr>
        <w:t xml:space="preserve"> </w:t>
      </w:r>
      <w:r>
        <w:rPr>
          <w:spacing w:val="-9"/>
        </w:rPr>
        <w:t>）承</w:t>
      </w:r>
      <w:r>
        <w:rPr>
          <w:spacing w:val="-8"/>
        </w:rPr>
        <w:t>装（修、试）</w:t>
      </w:r>
      <w:r>
        <w:rPr>
          <w:spacing w:val="-39"/>
        </w:rPr>
        <w:t xml:space="preserve"> </w:t>
      </w:r>
      <w:r>
        <w:rPr>
          <w:spacing w:val="-8"/>
        </w:rPr>
        <w:t>电力设施单位因解散、破产、倒闭、</w:t>
      </w:r>
      <w:r>
        <w:rPr>
          <w:spacing w:val="-3"/>
        </w:rPr>
        <w:t>歇</w:t>
      </w:r>
      <w:r>
        <w:rPr/>
        <w:t xml:space="preserve"> </w:t>
      </w:r>
      <w:r>
        <w:rPr>
          <w:spacing w:val="-2"/>
        </w:rPr>
        <w:t>业、合并、分立等原因依法终止的；</w:t>
      </w:r>
    </w:p>
    <w:p>
      <w:pPr>
        <w:pStyle w:val="BodyText"/>
        <w:ind w:left="600"/>
        <w:spacing w:before="162" w:line="194" w:lineRule="auto"/>
        <w:rPr/>
      </w:pPr>
      <w:r>
        <w:rPr>
          <w:spacing w:val="-7"/>
        </w:rPr>
        <w:t>（ 三</w:t>
      </w:r>
      <w:r>
        <w:rPr>
          <w:spacing w:val="-34"/>
        </w:rPr>
        <w:t xml:space="preserve"> </w:t>
      </w:r>
      <w:r>
        <w:rPr>
          <w:spacing w:val="-7"/>
        </w:rPr>
        <w:t>）许可依法被撤销、撤回</w:t>
      </w:r>
      <w:r>
        <w:rPr>
          <w:spacing w:val="-36"/>
        </w:rPr>
        <w:t xml:space="preserve"> </w:t>
      </w:r>
      <w:r>
        <w:rPr>
          <w:spacing w:val="-7"/>
        </w:rPr>
        <w:t>，或者许可证被依法吊销的；</w:t>
      </w:r>
    </w:p>
    <w:p>
      <w:pPr>
        <w:pStyle w:val="BodyText"/>
        <w:ind w:left="31" w:firstLine="568"/>
        <w:spacing w:before="169" w:line="237" w:lineRule="auto"/>
        <w:rPr/>
      </w:pPr>
      <w:r>
        <w:rPr>
          <w:spacing w:val="-12"/>
        </w:rPr>
        <w:t>（</w:t>
      </w:r>
      <w:r>
        <w:rPr>
          <w:spacing w:val="36"/>
        </w:rPr>
        <w:t xml:space="preserve"> </w:t>
      </w:r>
      <w:r>
        <w:rPr>
          <w:spacing w:val="-12"/>
        </w:rPr>
        <w:t>四</w:t>
      </w:r>
      <w:r>
        <w:rPr>
          <w:spacing w:val="-34"/>
        </w:rPr>
        <w:t xml:space="preserve"> </w:t>
      </w:r>
      <w:r>
        <w:rPr>
          <w:spacing w:val="-12"/>
        </w:rPr>
        <w:t>）按照本</w:t>
      </w:r>
      <w:r>
        <w:rPr>
          <w:spacing w:val="-11"/>
        </w:rPr>
        <w:t>办法第二十九条规定</w:t>
      </w:r>
      <w:r>
        <w:rPr>
          <w:spacing w:val="-36"/>
        </w:rPr>
        <w:t xml:space="preserve"> </w:t>
      </w:r>
      <w:r>
        <w:rPr>
          <w:spacing w:val="-11"/>
        </w:rPr>
        <w:t>，承装（修、试）</w:t>
      </w:r>
      <w:r>
        <w:rPr>
          <w:spacing w:val="-44"/>
        </w:rPr>
        <w:t xml:space="preserve"> </w:t>
      </w:r>
      <w:r>
        <w:rPr>
          <w:spacing w:val="-11"/>
        </w:rPr>
        <w:t>电力设</w:t>
      </w:r>
      <w:r>
        <w:rPr>
          <w:spacing w:val="-5"/>
        </w:rPr>
        <w:t>施</w:t>
      </w:r>
      <w:r>
        <w:rPr/>
        <w:t xml:space="preserve"> </w:t>
      </w:r>
      <w:r>
        <w:rPr>
          <w:spacing w:val="-1"/>
        </w:rPr>
        <w:t>单位经重新核定后仍不符合最低等级许可条件、标准的；</w:t>
      </w:r>
    </w:p>
    <w:p>
      <w:pPr>
        <w:pStyle w:val="BodyText"/>
        <w:ind w:left="600"/>
        <w:spacing w:before="162" w:line="194" w:lineRule="auto"/>
        <w:rPr/>
      </w:pPr>
      <w:r>
        <w:rPr>
          <w:spacing w:val="-6"/>
        </w:rPr>
        <w:t>（ 五</w:t>
      </w:r>
      <w:r>
        <w:rPr>
          <w:spacing w:val="-27"/>
        </w:rPr>
        <w:t xml:space="preserve"> </w:t>
      </w:r>
      <w:r>
        <w:rPr>
          <w:spacing w:val="-6"/>
        </w:rPr>
        <w:t>）法律、法规规定的应当注销许可的其他情形。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3160"/>
        <w:spacing w:before="98" w:line="23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第六章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法律责任</w:t>
      </w:r>
    </w:p>
    <w:p>
      <w:pPr>
        <w:pStyle w:val="BodyText"/>
        <w:ind w:left="26" w:firstLine="596"/>
        <w:spacing w:before="199" w:line="250" w:lineRule="auto"/>
        <w:rPr/>
      </w:pPr>
      <w:r>
        <w:rPr>
          <w:rFonts w:ascii="SimHei" w:hAnsi="SimHei" w:eastAsia="SimHei" w:cs="SimHei"/>
          <w:spacing w:val="6"/>
        </w:rPr>
        <w:t>第三十二条</w:t>
      </w:r>
      <w:r>
        <w:rPr>
          <w:rFonts w:ascii="SimHei" w:hAnsi="SimHei" w:eastAsia="SimHei" w:cs="SimHei"/>
          <w:spacing w:val="53"/>
        </w:rPr>
        <w:t xml:space="preserve">  </w:t>
      </w:r>
      <w:r>
        <w:rPr>
          <w:spacing w:val="6"/>
        </w:rPr>
        <w:t>申请人隐瞒有关情况或者提供虚假申请材料申</w:t>
      </w:r>
      <w:r>
        <w:rPr>
          <w:spacing w:val="1"/>
        </w:rPr>
        <w:t xml:space="preserve"> </w:t>
      </w:r>
      <w:r>
        <w:rPr>
          <w:spacing w:val="-5"/>
        </w:rPr>
        <w:t>请承装（修、试）</w:t>
      </w:r>
      <w:r>
        <w:rPr>
          <w:spacing w:val="-43"/>
        </w:rPr>
        <w:t xml:space="preserve"> </w:t>
      </w:r>
      <w:r>
        <w:rPr>
          <w:spacing w:val="-5"/>
        </w:rPr>
        <w:t>电力设施许可的</w:t>
      </w:r>
      <w:r>
        <w:rPr>
          <w:spacing w:val="-36"/>
        </w:rPr>
        <w:t xml:space="preserve"> </w:t>
      </w:r>
      <w:r>
        <w:rPr>
          <w:spacing w:val="-5"/>
        </w:rPr>
        <w:t>，派出机构不予受理或者不予许</w:t>
      </w:r>
      <w:r>
        <w:rPr/>
        <w:t xml:space="preserve"> </w:t>
      </w:r>
      <w:r>
        <w:rPr>
          <w:spacing w:val="-5"/>
        </w:rPr>
        <w:t>可</w:t>
      </w:r>
      <w:r>
        <w:rPr>
          <w:spacing w:val="-31"/>
        </w:rPr>
        <w:t xml:space="preserve"> </w:t>
      </w:r>
      <w:r>
        <w:rPr>
          <w:spacing w:val="-5"/>
        </w:rPr>
        <w:t>，并给予警告，</w:t>
      </w:r>
      <w:r>
        <w:rPr>
          <w:spacing w:val="-62"/>
        </w:rPr>
        <w:t xml:space="preserve"> </w:t>
      </w:r>
      <w:r>
        <w:rPr>
          <w:spacing w:val="-5"/>
        </w:rPr>
        <w:t>一年内不再受理其许可申请。</w:t>
      </w:r>
    </w:p>
    <w:p>
      <w:pPr>
        <w:pStyle w:val="BodyText"/>
        <w:ind w:left="33" w:firstLine="589"/>
        <w:spacing w:before="155" w:line="256" w:lineRule="auto"/>
        <w:rPr/>
      </w:pPr>
      <w:r>
        <w:rPr>
          <w:rFonts w:ascii="SimHei" w:hAnsi="SimHei" w:eastAsia="SimHei" w:cs="SimHei"/>
          <w:spacing w:val="-3"/>
        </w:rPr>
        <w:t>第三十三条</w:t>
      </w:r>
      <w:r>
        <w:rPr>
          <w:rFonts w:ascii="SimHei" w:hAnsi="SimHei" w:eastAsia="SimHei" w:cs="SimHei"/>
          <w:spacing w:val="-3"/>
        </w:rPr>
        <w:t xml:space="preserve">  </w:t>
      </w:r>
      <w:r>
        <w:rPr>
          <w:spacing w:val="-3"/>
        </w:rPr>
        <w:t>承装（修、试）</w:t>
      </w:r>
      <w:r>
        <w:rPr>
          <w:spacing w:val="-44"/>
        </w:rPr>
        <w:t xml:space="preserve"> </w:t>
      </w:r>
      <w:r>
        <w:rPr>
          <w:spacing w:val="-3"/>
        </w:rPr>
        <w:t>电力设施单位采取欺骗</w:t>
      </w:r>
      <w:r>
        <w:rPr>
          <w:spacing w:val="-4"/>
        </w:rPr>
        <w:t>、贿赂等</w:t>
      </w:r>
      <w:r>
        <w:rPr/>
        <w:t xml:space="preserve"> </w:t>
      </w:r>
      <w:r>
        <w:rPr>
          <w:spacing w:val="-8"/>
        </w:rPr>
        <w:t>不正</w:t>
      </w:r>
      <w:r>
        <w:rPr>
          <w:spacing w:val="-7"/>
        </w:rPr>
        <w:t>当手段取得许可的，</w:t>
      </w:r>
      <w:r>
        <w:rPr>
          <w:spacing w:val="-45"/>
        </w:rPr>
        <w:t xml:space="preserve"> </w:t>
      </w:r>
      <w:r>
        <w:rPr>
          <w:spacing w:val="-7"/>
        </w:rPr>
        <w:t>由派出机构撤销许可</w:t>
      </w:r>
      <w:r>
        <w:rPr>
          <w:spacing w:val="-36"/>
        </w:rPr>
        <w:t xml:space="preserve"> </w:t>
      </w:r>
      <w:r>
        <w:rPr>
          <w:spacing w:val="-7"/>
        </w:rPr>
        <w:t>，给予警告</w:t>
      </w:r>
      <w:r>
        <w:rPr>
          <w:spacing w:val="-36"/>
        </w:rPr>
        <w:t xml:space="preserve"> </w:t>
      </w:r>
      <w:r>
        <w:rPr>
          <w:spacing w:val="-7"/>
        </w:rPr>
        <w:t>，并处</w:t>
      </w:r>
      <w:r>
        <w:rPr>
          <w:spacing w:val="-5"/>
        </w:rPr>
        <w:t>一</w:t>
      </w:r>
      <w:r>
        <w:rPr/>
        <w:t xml:space="preserve"> </w:t>
      </w:r>
      <w:r>
        <w:rPr>
          <w:spacing w:val="-4"/>
        </w:rPr>
        <w:t>万元以上十万元以下罚款</w:t>
      </w:r>
      <w:r>
        <w:rPr>
          <w:spacing w:val="-26"/>
        </w:rPr>
        <w:t xml:space="preserve"> </w:t>
      </w:r>
      <w:r>
        <w:rPr>
          <w:spacing w:val="-4"/>
        </w:rPr>
        <w:t>，三年内不再受理其许可申请；构成犯罪</w:t>
      </w:r>
      <w:r>
        <w:rPr/>
        <w:t xml:space="preserve"> </w:t>
      </w:r>
      <w:r>
        <w:rPr>
          <w:spacing w:val="-8"/>
        </w:rPr>
        <w:t>的</w:t>
      </w:r>
      <w:r>
        <w:rPr>
          <w:spacing w:val="-28"/>
        </w:rPr>
        <w:t xml:space="preserve"> </w:t>
      </w:r>
      <w:r>
        <w:rPr>
          <w:spacing w:val="-8"/>
        </w:rPr>
        <w:t>，依法追究刑事责任。</w:t>
      </w:r>
    </w:p>
    <w:p>
      <w:pPr>
        <w:pStyle w:val="BodyText"/>
        <w:ind w:left="34" w:firstLine="588"/>
        <w:spacing w:before="156" w:line="238" w:lineRule="auto"/>
        <w:rPr/>
      </w:pPr>
      <w:r>
        <w:rPr>
          <w:rFonts w:ascii="SimHei" w:hAnsi="SimHei" w:eastAsia="SimHei" w:cs="SimHei"/>
          <w:spacing w:val="-3"/>
        </w:rPr>
        <w:t>第三十四条</w:t>
      </w:r>
      <w:r>
        <w:rPr>
          <w:rFonts w:ascii="SimHei" w:hAnsi="SimHei" w:eastAsia="SimHei" w:cs="SimHei"/>
          <w:spacing w:val="-3"/>
        </w:rPr>
        <w:t xml:space="preserve">  </w:t>
      </w:r>
      <w:r>
        <w:rPr>
          <w:spacing w:val="-3"/>
        </w:rPr>
        <w:t>承装（修、试）</w:t>
      </w:r>
      <w:r>
        <w:rPr>
          <w:spacing w:val="-47"/>
        </w:rPr>
        <w:t xml:space="preserve"> </w:t>
      </w:r>
      <w:r>
        <w:rPr>
          <w:spacing w:val="-3"/>
        </w:rPr>
        <w:t>电力设施单位以欺骗手段取得许</w:t>
      </w:r>
      <w:r>
        <w:rPr/>
        <w:t xml:space="preserve"> </w:t>
      </w:r>
      <w:r>
        <w:rPr>
          <w:spacing w:val="-3"/>
        </w:rPr>
        <w:t>可证从事承装、承修、承试电力设施活动，</w:t>
      </w:r>
      <w:r>
        <w:rPr>
          <w:spacing w:val="-58"/>
        </w:rPr>
        <w:t xml:space="preserve"> </w:t>
      </w:r>
      <w:r>
        <w:rPr>
          <w:spacing w:val="-3"/>
        </w:rPr>
        <w:t>转包或违法分包承装、</w:t>
      </w:r>
    </w:p>
    <w:p>
      <w:pPr>
        <w:spacing w:line="238" w:lineRule="auto"/>
        <w:sectPr>
          <w:footerReference w:type="default" r:id="rId11"/>
          <w:pgSz w:w="11906" w:h="16839"/>
          <w:pgMar w:top="1431" w:right="1616" w:bottom="1759" w:left="1607" w:header="0" w:footer="1391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15" w:right="118" w:firstLine="2"/>
        <w:spacing w:before="128" w:line="274" w:lineRule="auto"/>
        <w:jc w:val="both"/>
        <w:rPr/>
      </w:pPr>
      <w:r>
        <w:rPr>
          <w:spacing w:val="-5"/>
        </w:rPr>
        <w:t>承修、承试电力设施业务</w:t>
      </w:r>
      <w:r>
        <w:rPr>
          <w:spacing w:val="-36"/>
        </w:rPr>
        <w:t xml:space="preserve"> </w:t>
      </w:r>
      <w:r>
        <w:rPr>
          <w:spacing w:val="-5"/>
        </w:rPr>
        <w:t>，涂改、倒卖、出租、</w:t>
      </w:r>
      <w:r>
        <w:rPr>
          <w:spacing w:val="-6"/>
        </w:rPr>
        <w:t>出借许可证</w:t>
      </w:r>
      <w:r>
        <w:rPr>
          <w:spacing w:val="-36"/>
        </w:rPr>
        <w:t xml:space="preserve"> </w:t>
      </w:r>
      <w:r>
        <w:rPr>
          <w:spacing w:val="-6"/>
        </w:rPr>
        <w:t>，或者</w:t>
      </w:r>
      <w:r>
        <w:rPr/>
        <w:t xml:space="preserve"> </w:t>
      </w:r>
      <w:r>
        <w:rPr>
          <w:spacing w:val="-2"/>
        </w:rPr>
        <w:t>以其他形式非法转让许可证的，《建设工程质量管理条例》等法律</w:t>
      </w:r>
      <w:r>
        <w:rPr>
          <w:spacing w:val="12"/>
        </w:rPr>
        <w:t xml:space="preserve"> </w:t>
      </w:r>
      <w:r>
        <w:rPr>
          <w:spacing w:val="-2"/>
        </w:rPr>
        <w:t>法规对上述违法行为有相关行政处罚规定的，依照其规定执行；未</w:t>
      </w:r>
      <w:r>
        <w:rPr>
          <w:spacing w:val="12"/>
        </w:rPr>
        <w:t xml:space="preserve"> </w:t>
      </w:r>
      <w:r>
        <w:rPr>
          <w:spacing w:val="-7"/>
        </w:rPr>
        <w:t>作规定的，</w:t>
      </w:r>
      <w:r>
        <w:rPr>
          <w:spacing w:val="-37"/>
        </w:rPr>
        <w:t xml:space="preserve"> </w:t>
      </w:r>
      <w:r>
        <w:rPr>
          <w:spacing w:val="-7"/>
        </w:rPr>
        <w:t>由派出机构责令其改正</w:t>
      </w:r>
      <w:r>
        <w:rPr>
          <w:spacing w:val="-36"/>
        </w:rPr>
        <w:t xml:space="preserve"> </w:t>
      </w:r>
      <w:r>
        <w:rPr>
          <w:spacing w:val="-7"/>
        </w:rPr>
        <w:t>，给予警告</w:t>
      </w:r>
      <w:r>
        <w:rPr>
          <w:spacing w:val="-36"/>
        </w:rPr>
        <w:t xml:space="preserve"> </w:t>
      </w:r>
      <w:r>
        <w:rPr>
          <w:spacing w:val="-7"/>
        </w:rPr>
        <w:t>，并处一万元以上十</w:t>
      </w:r>
      <w:r>
        <w:rPr/>
        <w:t xml:space="preserve"> </w:t>
      </w:r>
      <w:r>
        <w:rPr>
          <w:spacing w:val="-3"/>
        </w:rPr>
        <w:t>万元以下罚款。</w:t>
      </w:r>
    </w:p>
    <w:p>
      <w:pPr>
        <w:pStyle w:val="BodyText"/>
        <w:ind w:left="15" w:right="118" w:firstLine="597"/>
        <w:spacing w:before="1" w:line="262" w:lineRule="auto"/>
        <w:rPr/>
      </w:pPr>
      <w:r>
        <w:rPr>
          <w:rFonts w:ascii="SimHei" w:hAnsi="SimHei" w:eastAsia="SimHei" w:cs="SimHei"/>
          <w:spacing w:val="9"/>
        </w:rPr>
        <w:t>第三十五条</w:t>
      </w:r>
      <w:r>
        <w:rPr>
          <w:rFonts w:ascii="SimHei" w:hAnsi="SimHei" w:eastAsia="SimHei" w:cs="SimHei"/>
          <w:spacing w:val="9"/>
        </w:rPr>
        <w:t xml:space="preserve">  </w:t>
      </w:r>
      <w:r>
        <w:rPr>
          <w:spacing w:val="9"/>
        </w:rPr>
        <w:t>违反本办法规定未取得许可证或者超越许可范</w:t>
      </w:r>
      <w:r>
        <w:rPr>
          <w:spacing w:val="14"/>
        </w:rPr>
        <w:t xml:space="preserve"> </w:t>
      </w:r>
      <w:r>
        <w:rPr>
          <w:spacing w:val="-4"/>
        </w:rPr>
        <w:t>围</w:t>
      </w:r>
      <w:r>
        <w:rPr>
          <w:spacing w:val="-18"/>
        </w:rPr>
        <w:t xml:space="preserve"> </w:t>
      </w:r>
      <w:r>
        <w:rPr>
          <w:spacing w:val="-4"/>
        </w:rPr>
        <w:t>，非法从事承装、承修、承试电力设施活动的，《无证无照经营</w:t>
      </w:r>
      <w:r>
        <w:rPr/>
        <w:t xml:space="preserve"> </w:t>
      </w:r>
      <w:r>
        <w:rPr>
          <w:spacing w:val="-2"/>
        </w:rPr>
        <w:t>查处办法》《建设工程质量管理条例》等法律法规对上述违法行为</w:t>
      </w:r>
      <w:r>
        <w:rPr>
          <w:spacing w:val="12"/>
        </w:rPr>
        <w:t xml:space="preserve"> </w:t>
      </w:r>
      <w:r>
        <w:rPr>
          <w:spacing w:val="-7"/>
        </w:rPr>
        <w:t>有相关行政处罚规定的</w:t>
      </w:r>
      <w:r>
        <w:rPr>
          <w:spacing w:val="-24"/>
        </w:rPr>
        <w:t xml:space="preserve"> </w:t>
      </w:r>
      <w:r>
        <w:rPr>
          <w:spacing w:val="-7"/>
        </w:rPr>
        <w:t>，依照其规定执行</w:t>
      </w:r>
      <w:r>
        <w:rPr>
          <w:spacing w:val="-37"/>
        </w:rPr>
        <w:t xml:space="preserve"> </w:t>
      </w:r>
      <w:r>
        <w:rPr>
          <w:spacing w:val="-7"/>
        </w:rPr>
        <w:t>；未作规定的，</w:t>
      </w:r>
      <w:r>
        <w:rPr>
          <w:spacing w:val="-48"/>
        </w:rPr>
        <w:t xml:space="preserve"> </w:t>
      </w:r>
      <w:r>
        <w:rPr>
          <w:spacing w:val="-7"/>
        </w:rPr>
        <w:t>由派出机</w:t>
      </w:r>
      <w:r>
        <w:rPr/>
        <w:t xml:space="preserve"> </w:t>
      </w:r>
      <w:r>
        <w:rPr>
          <w:spacing w:val="-5"/>
        </w:rPr>
        <w:t>构责令其停止相关经营活动</w:t>
      </w:r>
      <w:r>
        <w:rPr>
          <w:spacing w:val="-36"/>
        </w:rPr>
        <w:t xml:space="preserve"> </w:t>
      </w:r>
      <w:r>
        <w:rPr>
          <w:spacing w:val="-5"/>
        </w:rPr>
        <w:t>，给予警告</w:t>
      </w:r>
      <w:r>
        <w:rPr>
          <w:spacing w:val="-36"/>
        </w:rPr>
        <w:t xml:space="preserve"> </w:t>
      </w:r>
      <w:r>
        <w:rPr>
          <w:spacing w:val="-5"/>
        </w:rPr>
        <w:t>，并处一万元</w:t>
      </w:r>
      <w:r>
        <w:rPr>
          <w:spacing w:val="-6"/>
        </w:rPr>
        <w:t>以上十万元以</w:t>
      </w:r>
      <w:r>
        <w:rPr/>
        <w:t xml:space="preserve"> </w:t>
      </w:r>
      <w:r>
        <w:rPr>
          <w:spacing w:val="-5"/>
        </w:rPr>
        <w:t>下罚款。</w:t>
      </w:r>
    </w:p>
    <w:p>
      <w:pPr>
        <w:pStyle w:val="BodyText"/>
        <w:ind w:left="10" w:firstLine="602"/>
        <w:spacing w:before="154" w:line="262" w:lineRule="auto"/>
        <w:rPr/>
      </w:pPr>
      <w:r>
        <w:rPr>
          <w:rFonts w:ascii="SimHei" w:hAnsi="SimHei" w:eastAsia="SimHei" w:cs="SimHei"/>
          <w:spacing w:val="-8"/>
        </w:rPr>
        <w:t>第三十六条</w:t>
      </w:r>
      <w:r>
        <w:rPr>
          <w:rFonts w:ascii="SimHei" w:hAnsi="SimHei" w:eastAsia="SimHei" w:cs="SimHei"/>
          <w:spacing w:val="-8"/>
        </w:rPr>
        <w:t xml:space="preserve">  </w:t>
      </w:r>
      <w:r>
        <w:rPr>
          <w:spacing w:val="-8"/>
        </w:rPr>
        <w:t>承装（修、试）电力设施单位在从事承装、承修、</w:t>
      </w:r>
      <w:r>
        <w:rPr>
          <w:spacing w:val="7"/>
        </w:rPr>
        <w:t xml:space="preserve"> </w:t>
      </w:r>
      <w:r>
        <w:rPr>
          <w:spacing w:val="8"/>
        </w:rPr>
        <w:t>承试电力设施活动中，</w:t>
      </w:r>
      <w:r>
        <w:rPr>
          <w:spacing w:val="-54"/>
        </w:rPr>
        <w:t xml:space="preserve"> </w:t>
      </w:r>
      <w:r>
        <w:rPr>
          <w:spacing w:val="8"/>
        </w:rPr>
        <w:t>发生生产安全事故且对事故发生负有责任</w:t>
      </w:r>
      <w:r>
        <w:rPr/>
        <w:t xml:space="preserve">  </w:t>
      </w:r>
      <w:r>
        <w:rPr>
          <w:spacing w:val="-6"/>
        </w:rPr>
        <w:t>的，</w:t>
      </w:r>
      <w:r>
        <w:rPr>
          <w:spacing w:val="-46"/>
        </w:rPr>
        <w:t xml:space="preserve"> </w:t>
      </w:r>
      <w:r>
        <w:rPr>
          <w:spacing w:val="-6"/>
        </w:rPr>
        <w:t>由派出机构依法暂扣或者吊销其许可证</w:t>
      </w:r>
      <w:r>
        <w:rPr>
          <w:spacing w:val="-37"/>
        </w:rPr>
        <w:t xml:space="preserve"> </w:t>
      </w:r>
      <w:r>
        <w:rPr>
          <w:spacing w:val="-6"/>
        </w:rPr>
        <w:t>；</w:t>
      </w:r>
      <w:r>
        <w:rPr>
          <w:spacing w:val="-50"/>
        </w:rPr>
        <w:t xml:space="preserve"> </w:t>
      </w:r>
      <w:r>
        <w:rPr>
          <w:spacing w:val="-6"/>
        </w:rPr>
        <w:t>因存在偷工减料，使</w:t>
      </w:r>
      <w:r>
        <w:rPr/>
        <w:t xml:space="preserve">  </w:t>
      </w:r>
      <w:r>
        <w:rPr>
          <w:spacing w:val="-3"/>
        </w:rPr>
        <w:t>用不合格的设备、配件、材料</w:t>
      </w:r>
      <w:r>
        <w:rPr>
          <w:spacing w:val="-36"/>
        </w:rPr>
        <w:t xml:space="preserve"> </w:t>
      </w:r>
      <w:r>
        <w:rPr>
          <w:spacing w:val="-3"/>
        </w:rPr>
        <w:t>，不按照工程设计图</w:t>
      </w:r>
      <w:r>
        <w:rPr>
          <w:spacing w:val="-4"/>
        </w:rPr>
        <w:t>纸或者施工技术</w:t>
      </w:r>
      <w:r>
        <w:rPr/>
        <w:t xml:space="preserve">  </w:t>
      </w:r>
      <w:r>
        <w:rPr>
          <w:spacing w:val="-2"/>
        </w:rPr>
        <w:t>标准施工等行为，造成建设工程质量不符合规定的质量标准且情节</w:t>
      </w:r>
      <w:r>
        <w:rPr>
          <w:spacing w:val="8"/>
        </w:rPr>
        <w:t xml:space="preserve">  </w:t>
      </w:r>
      <w:r>
        <w:rPr>
          <w:spacing w:val="-3"/>
        </w:rPr>
        <w:t>严重的，</w:t>
      </w:r>
      <w:r>
        <w:rPr>
          <w:spacing w:val="-25"/>
        </w:rPr>
        <w:t xml:space="preserve"> </w:t>
      </w:r>
      <w:r>
        <w:rPr>
          <w:spacing w:val="-3"/>
        </w:rPr>
        <w:t>由派出机构依法降低许可证等级或者吊销许可证。</w:t>
      </w:r>
    </w:p>
    <w:p>
      <w:pPr>
        <w:pStyle w:val="BodyText"/>
        <w:ind w:left="23" w:right="118" w:firstLine="589"/>
        <w:spacing w:before="154" w:line="250" w:lineRule="auto"/>
        <w:rPr/>
      </w:pPr>
      <w:r>
        <w:rPr>
          <w:rFonts w:ascii="SimHei" w:hAnsi="SimHei" w:eastAsia="SimHei" w:cs="SimHei"/>
          <w:spacing w:val="-3"/>
        </w:rPr>
        <w:t>第三十七条</w:t>
      </w:r>
      <w:r>
        <w:rPr>
          <w:rFonts w:ascii="SimHei" w:hAnsi="SimHei" w:eastAsia="SimHei" w:cs="SimHei"/>
          <w:spacing w:val="-3"/>
        </w:rPr>
        <w:t xml:space="preserve">  </w:t>
      </w:r>
      <w:r>
        <w:rPr>
          <w:spacing w:val="-3"/>
        </w:rPr>
        <w:t>承装（修、试）</w:t>
      </w:r>
      <w:r>
        <w:rPr>
          <w:spacing w:val="-47"/>
        </w:rPr>
        <w:t xml:space="preserve"> </w:t>
      </w:r>
      <w:r>
        <w:rPr>
          <w:spacing w:val="-3"/>
        </w:rPr>
        <w:t>电力设施单位未按照本办法规定</w:t>
      </w:r>
      <w:r>
        <w:rPr/>
        <w:t xml:space="preserve"> </w:t>
      </w:r>
      <w:r>
        <w:rPr>
          <w:spacing w:val="-3"/>
        </w:rPr>
        <w:t>办理许可证登记事项变更手续的，</w:t>
      </w:r>
      <w:r>
        <w:rPr>
          <w:spacing w:val="-50"/>
        </w:rPr>
        <w:t xml:space="preserve"> </w:t>
      </w:r>
      <w:r>
        <w:rPr>
          <w:spacing w:val="-3"/>
        </w:rPr>
        <w:t>由派出机构责令其限</w:t>
      </w:r>
      <w:r>
        <w:rPr>
          <w:spacing w:val="-4"/>
        </w:rPr>
        <w:t>期办理；逾</w:t>
      </w:r>
      <w:r>
        <w:rPr/>
        <w:t xml:space="preserve"> </w:t>
      </w:r>
      <w:r>
        <w:rPr>
          <w:spacing w:val="-4"/>
        </w:rPr>
        <w:t>期未办理的</w:t>
      </w:r>
      <w:r>
        <w:rPr>
          <w:spacing w:val="-36"/>
        </w:rPr>
        <w:t xml:space="preserve"> </w:t>
      </w:r>
      <w:r>
        <w:rPr>
          <w:spacing w:val="-4"/>
        </w:rPr>
        <w:t>，处一万元以上三万元以下罚款。</w:t>
      </w:r>
    </w:p>
    <w:p>
      <w:pPr>
        <w:pStyle w:val="BodyText"/>
        <w:ind w:left="12" w:right="118" w:firstLine="600"/>
        <w:spacing w:before="160" w:line="237" w:lineRule="auto"/>
        <w:rPr/>
      </w:pPr>
      <w:r>
        <w:rPr>
          <w:rFonts w:ascii="SimHei" w:hAnsi="SimHei" w:eastAsia="SimHei" w:cs="SimHei"/>
          <w:spacing w:val="-4"/>
        </w:rPr>
        <w:t>第三十八条</w:t>
      </w:r>
      <w:r>
        <w:rPr>
          <w:rFonts w:ascii="SimHei" w:hAnsi="SimHei" w:eastAsia="SimHei" w:cs="SimHei"/>
          <w:spacing w:val="-4"/>
        </w:rPr>
        <w:t xml:space="preserve">  </w:t>
      </w:r>
      <w:r>
        <w:rPr>
          <w:spacing w:val="-4"/>
        </w:rPr>
        <w:t>电力企业违反国家有关规定</w:t>
      </w:r>
      <w:r>
        <w:rPr>
          <w:spacing w:val="-20"/>
        </w:rPr>
        <w:t xml:space="preserve"> </w:t>
      </w:r>
      <w:r>
        <w:rPr>
          <w:spacing w:val="-4"/>
        </w:rPr>
        <w:t>，将承装、承修、承</w:t>
      </w:r>
      <w:r>
        <w:rPr/>
        <w:t xml:space="preserve"> </w:t>
      </w:r>
      <w:r>
        <w:rPr>
          <w:spacing w:val="9"/>
        </w:rPr>
        <w:t>试电力设施业务发包给未取得许可证或者超越许可范围承揽工程</w:t>
      </w:r>
    </w:p>
    <w:p>
      <w:pPr>
        <w:spacing w:line="237" w:lineRule="auto"/>
        <w:sectPr>
          <w:footerReference w:type="default" r:id="rId12"/>
          <w:pgSz w:w="11906" w:h="16839"/>
          <w:pgMar w:top="1431" w:right="1499" w:bottom="1759" w:left="1617" w:header="0" w:footer="1391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right="112" w:firstLine="27"/>
        <w:spacing w:before="129" w:line="274" w:lineRule="auto"/>
        <w:jc w:val="both"/>
        <w:rPr/>
      </w:pPr>
      <w:r>
        <w:rPr>
          <w:spacing w:val="-3"/>
        </w:rPr>
        <w:t>的单位或者个人的，《建设工程质量管理条例》等法律法规对上述</w:t>
      </w:r>
      <w:r>
        <w:rPr>
          <w:spacing w:val="15"/>
        </w:rPr>
        <w:t xml:space="preserve"> </w:t>
      </w:r>
      <w:r>
        <w:rPr>
          <w:spacing w:val="-5"/>
        </w:rPr>
        <w:t>违法行为有相关行政处罚规定的</w:t>
      </w:r>
      <w:r>
        <w:rPr>
          <w:spacing w:val="-36"/>
        </w:rPr>
        <w:t xml:space="preserve"> </w:t>
      </w:r>
      <w:r>
        <w:rPr>
          <w:spacing w:val="-5"/>
        </w:rPr>
        <w:t>，依照其规定执行</w:t>
      </w:r>
      <w:r>
        <w:rPr>
          <w:spacing w:val="-37"/>
        </w:rPr>
        <w:t xml:space="preserve"> </w:t>
      </w:r>
      <w:r>
        <w:rPr>
          <w:spacing w:val="-5"/>
        </w:rPr>
        <w:t>；未作</w:t>
      </w:r>
      <w:r>
        <w:rPr>
          <w:spacing w:val="-6"/>
        </w:rPr>
        <w:t>规定的，</w:t>
      </w:r>
      <w:r>
        <w:rPr/>
        <w:t xml:space="preserve"> </w:t>
      </w:r>
      <w:r>
        <w:rPr>
          <w:spacing w:val="-5"/>
        </w:rPr>
        <w:t>由派出机构责令其改正</w:t>
      </w:r>
      <w:r>
        <w:rPr>
          <w:spacing w:val="-36"/>
        </w:rPr>
        <w:t xml:space="preserve"> </w:t>
      </w:r>
      <w:r>
        <w:rPr>
          <w:spacing w:val="-5"/>
        </w:rPr>
        <w:t>，给予警告</w:t>
      </w:r>
      <w:r>
        <w:rPr>
          <w:spacing w:val="-36"/>
        </w:rPr>
        <w:t xml:space="preserve"> </w:t>
      </w:r>
      <w:r>
        <w:rPr>
          <w:spacing w:val="-5"/>
        </w:rPr>
        <w:t>，并处一万元以上十</w:t>
      </w:r>
      <w:r>
        <w:rPr>
          <w:spacing w:val="-6"/>
        </w:rPr>
        <w:t>万元以下罚</w:t>
      </w:r>
      <w:r>
        <w:rPr/>
        <w:t xml:space="preserve"> </w:t>
      </w:r>
      <w:r>
        <w:rPr>
          <w:spacing w:val="-9"/>
        </w:rPr>
        <w:t>款。</w:t>
      </w:r>
    </w:p>
    <w:p>
      <w:pPr>
        <w:pStyle w:val="BodyText"/>
        <w:ind w:left="2" w:right="112" w:firstLine="596"/>
        <w:spacing w:before="4" w:line="259" w:lineRule="auto"/>
        <w:rPr/>
      </w:pPr>
      <w:r>
        <w:rPr>
          <w:rFonts w:ascii="SimHei" w:hAnsi="SimHei" w:eastAsia="SimHei" w:cs="SimHei"/>
          <w:spacing w:val="-3"/>
        </w:rPr>
        <w:t>第三十九条</w:t>
      </w:r>
      <w:r>
        <w:rPr>
          <w:rFonts w:ascii="SimHei" w:hAnsi="SimHei" w:eastAsia="SimHei" w:cs="SimHei"/>
          <w:spacing w:val="-3"/>
        </w:rPr>
        <w:t xml:space="preserve">  </w:t>
      </w:r>
      <w:r>
        <w:rPr>
          <w:spacing w:val="-3"/>
        </w:rPr>
        <w:t>电力企业、承装（修、试）</w:t>
      </w:r>
      <w:r>
        <w:rPr>
          <w:spacing w:val="-44"/>
        </w:rPr>
        <w:t xml:space="preserve"> </w:t>
      </w:r>
      <w:r>
        <w:rPr>
          <w:spacing w:val="-3"/>
        </w:rPr>
        <w:t>电力设施单</w:t>
      </w:r>
      <w:r>
        <w:rPr>
          <w:spacing w:val="-4"/>
        </w:rPr>
        <w:t>位违反本</w:t>
      </w:r>
      <w:r>
        <w:rPr/>
        <w:t xml:space="preserve"> </w:t>
      </w:r>
      <w:r>
        <w:rPr>
          <w:spacing w:val="-3"/>
        </w:rPr>
        <w:t>办法第二十四条、第二十五条、第二十六条、第二十七条</w:t>
      </w:r>
      <w:r>
        <w:rPr>
          <w:spacing w:val="-4"/>
        </w:rPr>
        <w:t>规定，</w:t>
      </w:r>
      <w:r>
        <w:rPr>
          <w:spacing w:val="-45"/>
        </w:rPr>
        <w:t xml:space="preserve"> </w:t>
      </w:r>
      <w:r>
        <w:rPr>
          <w:spacing w:val="-4"/>
        </w:rPr>
        <w:t>向</w:t>
      </w:r>
      <w:r>
        <w:rPr/>
        <w:t xml:space="preserve"> </w:t>
      </w:r>
      <w:r>
        <w:rPr>
          <w:spacing w:val="-4"/>
        </w:rPr>
        <w:t>派出机构提供虚假或隐瞒重要事实的文件、资料</w:t>
      </w:r>
      <w:r>
        <w:rPr>
          <w:spacing w:val="-20"/>
        </w:rPr>
        <w:t xml:space="preserve"> </w:t>
      </w:r>
      <w:r>
        <w:rPr>
          <w:spacing w:val="-4"/>
        </w:rPr>
        <w:t>，或者拒绝、阻碍</w:t>
      </w:r>
      <w:r>
        <w:rPr/>
        <w:t xml:space="preserve"> </w:t>
      </w:r>
      <w:r>
        <w:rPr>
          <w:spacing w:val="-3"/>
        </w:rPr>
        <w:t>派出机构及其从事监管工作的人员依法履行监管职责的，</w:t>
      </w:r>
      <w:r>
        <w:rPr>
          <w:spacing w:val="-49"/>
        </w:rPr>
        <w:t xml:space="preserve"> </w:t>
      </w:r>
      <w:r>
        <w:rPr>
          <w:spacing w:val="-3"/>
        </w:rPr>
        <w:t>由派出机</w:t>
      </w:r>
      <w:r>
        <w:rPr/>
        <w:t xml:space="preserve"> </w:t>
      </w:r>
      <w:r>
        <w:rPr>
          <w:spacing w:val="-4"/>
        </w:rPr>
        <w:t>构给予警告</w:t>
      </w:r>
      <w:r>
        <w:rPr>
          <w:spacing w:val="-25"/>
        </w:rPr>
        <w:t xml:space="preserve"> </w:t>
      </w:r>
      <w:r>
        <w:rPr>
          <w:spacing w:val="-4"/>
        </w:rPr>
        <w:t>，并处一万元以上十万元以下罚款。</w:t>
      </w:r>
    </w:p>
    <w:p>
      <w:pPr>
        <w:pStyle w:val="BodyText"/>
        <w:ind w:left="9" w:right="112" w:firstLine="589"/>
        <w:spacing w:before="155" w:line="250" w:lineRule="auto"/>
        <w:rPr/>
      </w:pPr>
      <w:r>
        <w:rPr>
          <w:rFonts w:ascii="SimHei" w:hAnsi="SimHei" w:eastAsia="SimHei" w:cs="SimHei"/>
          <w:spacing w:val="-2"/>
        </w:rPr>
        <w:t>第四十条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国家能源局及其派出机构工作人员玩忽职守、滥用</w:t>
      </w:r>
      <w:r>
        <w:rPr>
          <w:spacing w:val="13"/>
        </w:rPr>
        <w:t xml:space="preserve"> </w:t>
      </w:r>
      <w:r>
        <w:rPr>
          <w:spacing w:val="-4"/>
        </w:rPr>
        <w:t>职权、徇私舞弊、收受贿赂的</w:t>
      </w:r>
      <w:r>
        <w:rPr>
          <w:spacing w:val="-26"/>
        </w:rPr>
        <w:t xml:space="preserve"> </w:t>
      </w:r>
      <w:r>
        <w:rPr>
          <w:spacing w:val="-4"/>
        </w:rPr>
        <w:t>，对直接负责的主管人员和其他直接</w:t>
      </w:r>
      <w:r>
        <w:rPr/>
        <w:t xml:space="preserve"> </w:t>
      </w:r>
      <w:r>
        <w:rPr>
          <w:spacing w:val="-5"/>
        </w:rPr>
        <w:t>责任人员依法给予处分</w:t>
      </w:r>
      <w:r>
        <w:rPr>
          <w:spacing w:val="-37"/>
        </w:rPr>
        <w:t xml:space="preserve"> </w:t>
      </w:r>
      <w:r>
        <w:rPr>
          <w:spacing w:val="-5"/>
        </w:rPr>
        <w:t>；构成犯罪的</w:t>
      </w:r>
      <w:r>
        <w:rPr>
          <w:spacing w:val="-36"/>
        </w:rPr>
        <w:t xml:space="preserve"> </w:t>
      </w:r>
      <w:r>
        <w:rPr>
          <w:spacing w:val="-5"/>
        </w:rPr>
        <w:t>，依法追究刑事责</w:t>
      </w:r>
      <w:r>
        <w:rPr>
          <w:spacing w:val="-6"/>
        </w:rPr>
        <w:t>任。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3286"/>
        <w:spacing w:before="97" w:line="23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0"/>
        </w:rPr>
        <w:t>第七章</w:t>
      </w:r>
      <w:r>
        <w:rPr>
          <w:rFonts w:ascii="SimHei" w:hAnsi="SimHei" w:eastAsia="SimHei" w:cs="SimHei"/>
          <w:sz w:val="30"/>
          <w:szCs w:val="30"/>
          <w:spacing w:val="16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0"/>
        </w:rPr>
        <w:t>附</w:t>
      </w:r>
      <w:r>
        <w:rPr>
          <w:rFonts w:ascii="SimHei" w:hAnsi="SimHei" w:eastAsia="SimHei" w:cs="SimHei"/>
          <w:sz w:val="30"/>
          <w:szCs w:val="30"/>
          <w:spacing w:val="6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0"/>
        </w:rPr>
        <w:t>则</w:t>
      </w:r>
    </w:p>
    <w:p>
      <w:pPr>
        <w:pStyle w:val="BodyText"/>
        <w:ind w:left="11" w:right="112" w:firstLine="587"/>
        <w:spacing w:before="199" w:line="237" w:lineRule="auto"/>
        <w:rPr/>
      </w:pPr>
      <w:r>
        <w:rPr>
          <w:rFonts w:ascii="SimHei" w:hAnsi="SimHei" w:eastAsia="SimHei" w:cs="SimHei"/>
          <w:spacing w:val="-5"/>
        </w:rPr>
        <w:t>第四十一条</w:t>
      </w:r>
      <w:r>
        <w:rPr>
          <w:rFonts w:ascii="SimHei" w:hAnsi="SimHei" w:eastAsia="SimHei" w:cs="SimHei"/>
          <w:spacing w:val="-5"/>
        </w:rPr>
        <w:t xml:space="preserve">  </w:t>
      </w:r>
      <w:r>
        <w:rPr>
          <w:spacing w:val="-5"/>
        </w:rPr>
        <w:t>本办法中所称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spacing w:val="-5"/>
        </w:rPr>
        <w:t>以上</w:t>
      </w:r>
      <w:r>
        <w:rPr>
          <w:rFonts w:ascii="Times New Roman" w:hAnsi="Times New Roman" w:eastAsia="Times New Roman" w:cs="Times New Roman"/>
          <w:spacing w:val="-5"/>
          <w:position w:val="-1"/>
        </w:rPr>
        <w:t>”</w:t>
      </w:r>
      <w:r>
        <w:rPr>
          <w:rFonts w:ascii="Times New Roman" w:hAnsi="Times New Roman" w:eastAsia="Times New Roman" w:cs="Times New Roman"/>
          <w:spacing w:val="-43"/>
          <w:position w:val="-1"/>
        </w:rPr>
        <w:t xml:space="preserve"> 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spacing w:val="-5"/>
        </w:rPr>
        <w:t>以下</w:t>
      </w:r>
      <w:r>
        <w:rPr>
          <w:rFonts w:ascii="Times New Roman" w:hAnsi="Times New Roman" w:eastAsia="Times New Roman" w:cs="Times New Roman"/>
          <w:spacing w:val="-5"/>
          <w:position w:val="-1"/>
        </w:rPr>
        <w:t>”</w:t>
      </w:r>
      <w:r>
        <w:rPr>
          <w:rFonts w:ascii="Times New Roman" w:hAnsi="Times New Roman" w:eastAsia="Times New Roman" w:cs="Times New Roman"/>
          <w:spacing w:val="-44"/>
          <w:position w:val="-1"/>
        </w:rPr>
        <w:t xml:space="preserve"> 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“</w:t>
      </w:r>
      <w:r>
        <w:rPr>
          <w:spacing w:val="-6"/>
        </w:rPr>
        <w:t>不低于</w:t>
      </w:r>
      <w:r>
        <w:rPr>
          <w:rFonts w:ascii="Times New Roman" w:hAnsi="Times New Roman" w:eastAsia="Times New Roman" w:cs="Times New Roman"/>
          <w:spacing w:val="-6"/>
          <w:position w:val="-1"/>
        </w:rPr>
        <w:t>”</w:t>
      </w:r>
      <w:r>
        <w:rPr>
          <w:rFonts w:ascii="Times New Roman" w:hAnsi="Times New Roman" w:eastAsia="Times New Roman" w:cs="Times New Roman"/>
          <w:spacing w:val="-43"/>
          <w:position w:val="-1"/>
        </w:rPr>
        <w:t xml:space="preserve"> 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“</w:t>
      </w:r>
      <w:r>
        <w:rPr>
          <w:spacing w:val="-6"/>
        </w:rPr>
        <w:t>不少</w:t>
      </w:r>
      <w:r>
        <w:rPr/>
        <w:t xml:space="preserve"> </w:t>
      </w:r>
      <w:r>
        <w:rPr>
          <w:spacing w:val="-4"/>
        </w:rPr>
        <w:t>于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均包含本数。</w:t>
      </w:r>
    </w:p>
    <w:p>
      <w:pPr>
        <w:pStyle w:val="BodyText"/>
        <w:ind w:left="6" w:firstLine="591"/>
        <w:spacing w:before="138" w:line="257" w:lineRule="auto"/>
        <w:rPr/>
      </w:pPr>
      <w:r>
        <w:rPr>
          <w:rFonts w:ascii="SimHei" w:hAnsi="SimHei" w:eastAsia="SimHei" w:cs="SimHei"/>
          <w:spacing w:val="-2"/>
        </w:rPr>
        <w:t>第四十二条</w:t>
      </w:r>
      <w:r>
        <w:rPr>
          <w:rFonts w:ascii="SimHei" w:hAnsi="SimHei" w:eastAsia="SimHei" w:cs="SimHei"/>
          <w:spacing w:val="-2"/>
        </w:rPr>
        <w:t xml:space="preserve">  </w:t>
      </w:r>
      <w:r>
        <w:rPr>
          <w:spacing w:val="-2"/>
        </w:rPr>
        <w:t>本办法自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2"/>
        </w:rPr>
        <w:t>年 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2"/>
        </w:rPr>
        <w:t>月</w:t>
      </w:r>
      <w:r>
        <w:rPr>
          <w:spacing w:val="2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  </w:t>
      </w:r>
      <w:r>
        <w:rPr>
          <w:spacing w:val="-2"/>
        </w:rPr>
        <w:t>日</w:t>
      </w:r>
      <w:r>
        <w:rPr>
          <w:spacing w:val="-3"/>
        </w:rPr>
        <w:t>起施行</w:t>
      </w:r>
      <w:r>
        <w:rPr>
          <w:spacing w:val="-49"/>
        </w:rPr>
        <w:t xml:space="preserve"> </w:t>
      </w:r>
      <w:r>
        <w:rPr>
          <w:spacing w:val="-3"/>
        </w:rPr>
        <w:t>。</w:t>
      </w:r>
      <w:r>
        <w:rPr>
          <w:spacing w:val="-57"/>
        </w:rPr>
        <w:t xml:space="preserve"> </w:t>
      </w:r>
      <w:r>
        <w:rPr>
          <w:spacing w:val="-3"/>
        </w:rPr>
        <w:t>国家发展和</w:t>
      </w:r>
      <w:r>
        <w:rPr/>
        <w:t xml:space="preserve">  </w:t>
      </w:r>
      <w:r>
        <w:rPr>
          <w:spacing w:val="-6"/>
        </w:rPr>
        <w:t>改革委员会于 </w:t>
      </w:r>
      <w:r>
        <w:rPr>
          <w:rFonts w:ascii="Times New Roman" w:hAnsi="Times New Roman" w:eastAsia="Times New Roman" w:cs="Times New Roman"/>
          <w:spacing w:val="-6"/>
        </w:rPr>
        <w:t>2020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6"/>
        </w:rPr>
        <w:t>年</w:t>
      </w:r>
      <w:r>
        <w:rPr>
          <w:rFonts w:ascii="Times New Roman" w:hAnsi="Times New Roman" w:eastAsia="Times New Roman" w:cs="Times New Roman"/>
          <w:spacing w:val="-6"/>
        </w:rPr>
        <w:t>9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6"/>
        </w:rPr>
        <w:t>月</w:t>
      </w:r>
      <w:r>
        <w:rPr>
          <w:spacing w:val="2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11  </w:t>
      </w:r>
      <w:r>
        <w:rPr>
          <w:spacing w:val="-6"/>
        </w:rPr>
        <w:t>日公布的《承装（修、试）</w:t>
      </w:r>
      <w:r>
        <w:rPr>
          <w:spacing w:val="-42"/>
        </w:rPr>
        <w:t xml:space="preserve"> </w:t>
      </w:r>
      <w:r>
        <w:rPr>
          <w:spacing w:val="-6"/>
        </w:rPr>
        <w:t>电力设施</w:t>
      </w:r>
      <w:r>
        <w:rPr/>
        <w:t xml:space="preserve">  </w:t>
      </w:r>
      <w:r>
        <w:rPr>
          <w:spacing w:val="-11"/>
        </w:rPr>
        <w:t>许可证管理办法》（ 国家发展改革委令 </w:t>
      </w:r>
      <w:r>
        <w:rPr>
          <w:rFonts w:ascii="Times New Roman" w:hAnsi="Times New Roman" w:eastAsia="Times New Roman" w:cs="Times New Roman"/>
          <w:spacing w:val="-11"/>
        </w:rPr>
        <w:t>2020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1"/>
        </w:rPr>
        <w:t>年第</w:t>
      </w:r>
      <w:r>
        <w:rPr>
          <w:rFonts w:ascii="Times New Roman" w:hAnsi="Times New Roman" w:eastAsia="Times New Roman" w:cs="Times New Roman"/>
          <w:spacing w:val="-11"/>
          <w:position w:val="-1"/>
        </w:rPr>
        <w:t>36</w:t>
      </w:r>
      <w:r>
        <w:rPr>
          <w:rFonts w:ascii="Times New Roman" w:hAnsi="Times New Roman" w:eastAsia="Times New Roman" w:cs="Times New Roman"/>
          <w:spacing w:val="24"/>
          <w:position w:val="-1"/>
        </w:rPr>
        <w:t xml:space="preserve"> </w:t>
      </w:r>
      <w:r>
        <w:rPr>
          <w:spacing w:val="-11"/>
        </w:rPr>
        <w:t>号</w:t>
      </w:r>
      <w:r>
        <w:rPr>
          <w:spacing w:val="-34"/>
        </w:rPr>
        <w:t xml:space="preserve"> </w:t>
      </w:r>
      <w:r>
        <w:rPr>
          <w:spacing w:val="-11"/>
        </w:rPr>
        <w:t>）同时废止。</w:t>
      </w:r>
    </w:p>
    <w:sectPr>
      <w:footerReference w:type="default" r:id="rId13"/>
      <w:pgSz w:w="11906" w:h="16839"/>
      <w:pgMar w:top="1431" w:right="1504" w:bottom="1759" w:left="1631" w:header="0" w:footer="139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4"/>
      <w:spacing w:line="358" w:lineRule="exact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  <w:position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0"/>
        <w:position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  <w:position w:val="1"/>
      </w:rPr>
      <w:t>1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5"/>
        <w:position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0"/>
        <w:position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5"/>
        <w:position w:val="1"/>
      </w:rPr>
      <w:t>10 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58" w:lineRule="exact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0"/>
        <w:position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28"/>
        <w:position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  <w:position w:val="1"/>
      </w:rPr>
      <w:t>11 </w:t>
    </w:r>
    <w:r>
      <w:rPr>
        <w:rFonts w:ascii="Times New Roman" w:hAnsi="Times New Roman" w:eastAsia="Times New Roman" w:cs="Times New Roman"/>
        <w:sz w:val="28"/>
        <w:szCs w:val="28"/>
        <w:spacing w:val="2"/>
        <w:position w:val="1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5"/>
        <w:position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0"/>
        <w:position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5"/>
        <w:position w:val="1"/>
      </w:rPr>
      <w:t>12 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70"/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5"/>
        <w:position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0"/>
        <w:position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5"/>
        <w:position w:val="1"/>
      </w:rPr>
      <w:t>13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  <w:position w:val="1"/>
      </w:rPr>
      <w:t>— 2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58" w:lineRule="exact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2"/>
        <w:position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0"/>
        <w:position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  <w:position w:val="1"/>
      </w:rPr>
      <w:t>3 </w:t>
    </w:r>
    <w:r>
      <w:rPr>
        <w:rFonts w:ascii="Times New Roman" w:hAnsi="Times New Roman" w:eastAsia="Times New Roman" w:cs="Times New Roman"/>
        <w:sz w:val="28"/>
        <w:szCs w:val="28"/>
        <w:spacing w:val="2"/>
        <w:position w:val="1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  <w:position w:val="1"/>
      </w:rPr>
      <w:t>— 4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"/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5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"/>
        <w:position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0"/>
        <w:position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  <w:position w:val="1"/>
      </w:rPr>
      <w:t>6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7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2"/>
        <w:position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4"/>
        <w:position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  <w:position w:val="1"/>
      </w:rPr>
      <w:t>8 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58" w:lineRule="exact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2"/>
        <w:position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0"/>
        <w:position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  <w:position w:val="1"/>
      </w:rPr>
      <w:t>9 </w:t>
    </w:r>
    <w:r>
      <w:rPr>
        <w:rFonts w:ascii="Times New Roman" w:hAnsi="Times New Roman" w:eastAsia="Times New Roman" w:cs="Times New Roman"/>
        <w:sz w:val="28"/>
        <w:szCs w:val="28"/>
        <w:spacing w:val="2"/>
        <w:position w:val="1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2025-05-09T16:55:56Z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2025-05-12T10:53:09</vt:filetime>
  </property>
</Properties>
</file>